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1C" w:rsidRDefault="00B3651C" w:rsidP="00B3651C">
      <w:bookmarkStart w:id="0" w:name="_GoBack"/>
      <w:bookmarkEnd w:id="0"/>
      <w:r>
        <w:t>Kjære alle våre mailadresse-venner!</w:t>
      </w:r>
    </w:p>
    <w:p w:rsidR="00B3651C" w:rsidRDefault="00B3651C" w:rsidP="00B3651C"/>
    <w:p w:rsidR="00B3651C" w:rsidRDefault="00B3651C" w:rsidP="00B3651C">
      <w:r>
        <w:t xml:space="preserve">Vi måtte bare sende dere en hilsen – etter selv å ha lest </w:t>
      </w:r>
      <w:proofErr w:type="spellStart"/>
      <w:r>
        <w:t>Husandaktsboka</w:t>
      </w:r>
      <w:proofErr w:type="spellEnd"/>
      <w:r>
        <w:t xml:space="preserve"> for i dag - - -! selv om vi ganske nylig sendte dere et budskap.</w:t>
      </w:r>
    </w:p>
    <w:p w:rsidR="00B3651C" w:rsidRDefault="00B3651C" w:rsidP="00B3651C"/>
    <w:p w:rsidR="00B3651C" w:rsidRDefault="00B3651C" w:rsidP="00B3651C">
      <w:r>
        <w:t>Spørsmålet er for oss alle: Er vi født på ny, og har liv i Gud i dag – har det personlige «alenelivet» med Jesus?!</w:t>
      </w:r>
    </w:p>
    <w:p w:rsidR="00B3651C" w:rsidRDefault="00B3651C" w:rsidP="00B3651C"/>
    <w:p w:rsidR="00B3651C" w:rsidRDefault="00B3651C" w:rsidP="00B3651C">
      <w:r>
        <w:t xml:space="preserve">Om vi ikke ved Guds ord og Ånd har stadfestelse på at vi har dette Gudslivet, så kommer spørsmålet inn – om vi lar Gud ved sin Hellige Ånd </w:t>
      </w:r>
      <w:r>
        <w:rPr>
          <w:b/>
          <w:bCs/>
          <w:i/>
          <w:iCs/>
        </w:rPr>
        <w:t>dra oss</w:t>
      </w:r>
      <w:r>
        <w:t xml:space="preserve"> til Ordet og evangeliet om Guds Sønn.</w:t>
      </w:r>
    </w:p>
    <w:p w:rsidR="00B3651C" w:rsidRDefault="00B3651C" w:rsidP="00B3651C">
      <w:r>
        <w:t xml:space="preserve">Hvor mange ganger har vi ikke, alle, på mange forskjellige måter «gjort Den Hellige Ånd sorg» ved å avvise eller «bare utsette» å lyde Den Hellige Ånds tale til oss – når Gud begynte å </w:t>
      </w:r>
      <w:r>
        <w:rPr>
          <w:b/>
          <w:bCs/>
          <w:i/>
          <w:iCs/>
        </w:rPr>
        <w:t>dra oss</w:t>
      </w:r>
      <w:r>
        <w:t xml:space="preserve"> til Kristus?</w:t>
      </w:r>
    </w:p>
    <w:p w:rsidR="00B3651C" w:rsidRDefault="00B3651C" w:rsidP="00B3651C"/>
    <w:p w:rsidR="00B3651C" w:rsidRDefault="00B3651C" w:rsidP="00B3651C">
      <w:r>
        <w:t xml:space="preserve">Og så, ikke minst etter å være født på ny, i vårt daglige liv: Hvor mange ganger lukker vi vårt åndelige øre for Den Hellige Ånds sakte tale til å stoppe oss opp eller vekke oss for noe Gud ville med oss akkurat nå - - i vårt arbeid, i vårt hjem, på tur i skog og mark - - </w:t>
      </w:r>
      <w:proofErr w:type="gramStart"/>
      <w:r>
        <w:t>- .</w:t>
      </w:r>
      <w:proofErr w:type="gramEnd"/>
    </w:p>
    <w:p w:rsidR="00B3651C" w:rsidRDefault="00B3651C" w:rsidP="00B3651C"/>
    <w:p w:rsidR="00B3651C" w:rsidRDefault="00B3651C" w:rsidP="00B3651C">
      <w:r>
        <w:t>Hvor mange ganger har ikke Gud villet stoppe oss opp idet eller etter noe vi hadde sagt, gjort eller tenkt - hvor han ville vise oss at vi var i ferd med å «krenke Gud» som det het i vår tidligere kirkebønn -!</w:t>
      </w:r>
    </w:p>
    <w:p w:rsidR="00B3651C" w:rsidRDefault="00B3651C" w:rsidP="00B3651C">
      <w:r>
        <w:t xml:space="preserve">Gud ville stoppe oss opp, så vi kunne vendt oss til ham, be om tilgivelse for vår synd, og be om nåde til ikke å gå videre på samme vei - - - og ikke minst </w:t>
      </w:r>
      <w:r>
        <w:rPr>
          <w:b/>
          <w:bCs/>
          <w:i/>
          <w:iCs/>
        </w:rPr>
        <w:t>lære</w:t>
      </w:r>
      <w:r>
        <w:t xml:space="preserve"> og </w:t>
      </w:r>
      <w:r>
        <w:rPr>
          <w:b/>
          <w:bCs/>
          <w:i/>
          <w:iCs/>
        </w:rPr>
        <w:t>huske</w:t>
      </w:r>
      <w:r>
        <w:t xml:space="preserve"> noe av det han da ville tale til oss </w:t>
      </w:r>
      <w:proofErr w:type="gramStart"/>
      <w:r>
        <w:t>- !</w:t>
      </w:r>
      <w:proofErr w:type="gramEnd"/>
    </w:p>
    <w:p w:rsidR="00B3651C" w:rsidRDefault="00B3651C" w:rsidP="00B3651C"/>
    <w:p w:rsidR="00B3651C" w:rsidRDefault="00B3651C" w:rsidP="00B3651C">
      <w:r>
        <w:t xml:space="preserve">Vi ser virkelig noe av Guds store kjærlighet til oss når han stopper oss opp og viser oss noe i oss eller ved oss som vi vet at det hadde vi aldri selv kunnet oppdage </w:t>
      </w:r>
      <w:proofErr w:type="gramStart"/>
      <w:r>
        <w:t>- !</w:t>
      </w:r>
      <w:proofErr w:type="gramEnd"/>
      <w:r>
        <w:t xml:space="preserve"> Og vi får se litt av det forferdelige fordervet i oss - - som igjen først og fremst «driver oss til Kristus».</w:t>
      </w:r>
    </w:p>
    <w:p w:rsidR="00B3651C" w:rsidRDefault="00B3651C" w:rsidP="00B3651C"/>
    <w:p w:rsidR="00B3651C" w:rsidRDefault="00B3651C" w:rsidP="00B3651C">
      <w:r>
        <w:t xml:space="preserve">Å, hvor alvorlig det er å legge oss advarselen i denne andakten på hjertet – om vi virkelig skal beholde det velsignede livet i Gud ved Kristus i oss! </w:t>
      </w:r>
    </w:p>
    <w:p w:rsidR="00B3651C" w:rsidRDefault="00B3651C" w:rsidP="00B3651C">
      <w:r>
        <w:t>Dette er en særdeles avgjørende og viktig sak til alle tider – men ikke minst i dagens situasjon i våre land hvor de som skulle vise vei til himmelen i vesentlig grad svikter.</w:t>
      </w:r>
    </w:p>
    <w:p w:rsidR="00B3651C" w:rsidRDefault="00B3651C" w:rsidP="00B3651C"/>
    <w:p w:rsidR="00B3651C" w:rsidRDefault="00B3651C" w:rsidP="00B3651C">
      <w:r>
        <w:t>Vi må la dette får arbeide med oss, alle sammen, i denne helgen og videre framover! Gud hjelpe oss til det!</w:t>
      </w:r>
    </w:p>
    <w:p w:rsidR="00B3651C" w:rsidRDefault="00B3651C" w:rsidP="00B3651C"/>
    <w:p w:rsidR="00B3651C" w:rsidRDefault="00B3651C" w:rsidP="00B3651C">
      <w:r>
        <w:t>Hjertelig hilsen</w:t>
      </w:r>
    </w:p>
    <w:p w:rsidR="00B3651C" w:rsidRDefault="00B3651C" w:rsidP="00B3651C"/>
    <w:p w:rsidR="00B3651C" w:rsidRDefault="00B3651C" w:rsidP="00B3651C">
      <w:r>
        <w:t xml:space="preserve">Hermod og Karin                  </w:t>
      </w:r>
    </w:p>
    <w:p w:rsidR="00B3651C" w:rsidRDefault="00DD1659" w:rsidP="00DD1659">
      <w:pPr>
        <w:tabs>
          <w:tab w:val="left" w:pos="5730"/>
        </w:tabs>
      </w:pPr>
      <w:r>
        <w:tab/>
      </w:r>
    </w:p>
    <w:p w:rsidR="00B3651C" w:rsidRDefault="00B3651C" w:rsidP="00B3651C">
      <w:pPr>
        <w:rPr>
          <w:rFonts w:ascii="Times New Roman" w:hAnsi="Times New Roman"/>
          <w:i/>
          <w:iCs/>
          <w:sz w:val="24"/>
          <w:szCs w:val="24"/>
          <w:lang w:eastAsia="nb-NO"/>
        </w:rPr>
      </w:pPr>
      <w:r>
        <w:rPr>
          <w:rFonts w:ascii="Times New Roman" w:hAnsi="Times New Roman"/>
          <w:i/>
          <w:iCs/>
          <w:sz w:val="24"/>
          <w:szCs w:val="24"/>
          <w:lang w:eastAsia="nb-NO"/>
        </w:rPr>
        <w:t>Hermod Hogganvik</w:t>
      </w:r>
    </w:p>
    <w:p w:rsidR="00B3651C" w:rsidRDefault="00B3651C" w:rsidP="00B3651C">
      <w:pPr>
        <w:rPr>
          <w:lang w:eastAsia="nb-NO"/>
        </w:rPr>
      </w:pPr>
      <w:r>
        <w:rPr>
          <w:lang w:eastAsia="nb-NO"/>
        </w:rPr>
        <w:t>Arven Forlag</w:t>
      </w:r>
    </w:p>
    <w:p w:rsidR="00B3651C" w:rsidRDefault="005335DC" w:rsidP="00B3651C">
      <w:pPr>
        <w:rPr>
          <w:lang w:eastAsia="nb-NO"/>
        </w:rPr>
      </w:pPr>
      <w:hyperlink r:id="rId4" w:history="1">
        <w:r w:rsidR="00B3651C">
          <w:rPr>
            <w:rStyle w:val="Hyperkobling"/>
            <w:lang w:eastAsia="nb-NO"/>
          </w:rPr>
          <w:t>www.arven.net</w:t>
        </w:r>
      </w:hyperlink>
    </w:p>
    <w:p w:rsidR="009652BD" w:rsidRDefault="009652BD"/>
    <w:p w:rsidR="00DD1659" w:rsidRDefault="00DD1659">
      <w:r w:rsidRPr="00B3651C">
        <w:rPr>
          <w:b/>
        </w:rPr>
        <w:t xml:space="preserve">Vedlagt andakten i </w:t>
      </w:r>
      <w:proofErr w:type="spellStart"/>
      <w:r w:rsidRPr="00B3651C">
        <w:rPr>
          <w:b/>
        </w:rPr>
        <w:t>Husandaktsboka</w:t>
      </w:r>
      <w:proofErr w:type="spellEnd"/>
      <w:r w:rsidRPr="00B3651C">
        <w:rPr>
          <w:b/>
        </w:rPr>
        <w:t xml:space="preserve"> for 13. februar</w:t>
      </w:r>
      <w:r>
        <w:rPr>
          <w:b/>
        </w:rPr>
        <w:t>:</w:t>
      </w:r>
    </w:p>
    <w:p w:rsidR="00DD1659" w:rsidRDefault="00DD1659" w:rsidP="00DD1659">
      <w:pPr>
        <w:pStyle w:val="NormalWeb"/>
      </w:pPr>
      <w:r>
        <w:rPr>
          <w:rStyle w:val="Sterk"/>
          <w:rFonts w:ascii="Arial" w:hAnsi="Arial" w:cs="Arial"/>
          <w:color w:val="800000"/>
          <w:sz w:val="20"/>
          <w:szCs w:val="20"/>
        </w:rPr>
        <w:t>13. februar</w:t>
      </w:r>
    </w:p>
    <w:p w:rsidR="00DD1659" w:rsidRDefault="00DD1659" w:rsidP="00DD1659">
      <w:pPr>
        <w:pStyle w:val="ikkeinnrykk"/>
      </w:pPr>
      <w:r>
        <w:rPr>
          <w:rStyle w:val="Utheving"/>
          <w:rFonts w:ascii="Arial" w:hAnsi="Arial" w:cs="Arial"/>
          <w:b/>
          <w:bCs/>
          <w:color w:val="800000"/>
          <w:sz w:val="20"/>
          <w:szCs w:val="20"/>
        </w:rPr>
        <w:t>Gjør ikke Guds Hellige Ånd sorg.</w:t>
      </w:r>
      <w:r>
        <w:rPr>
          <w:rStyle w:val="Utheving"/>
          <w:rFonts w:ascii="Arial" w:hAnsi="Arial" w:cs="Arial"/>
          <w:sz w:val="20"/>
          <w:szCs w:val="20"/>
        </w:rPr>
        <w:t xml:space="preserve"> </w:t>
      </w:r>
      <w:r>
        <w:rPr>
          <w:rFonts w:ascii="Arial" w:hAnsi="Arial" w:cs="Arial"/>
          <w:sz w:val="20"/>
          <w:szCs w:val="20"/>
        </w:rPr>
        <w:t>Ef 4:30.</w:t>
      </w:r>
    </w:p>
    <w:p w:rsidR="00DD1659" w:rsidRDefault="00DD1659" w:rsidP="00DD1659">
      <w:pPr>
        <w:pStyle w:val="ikkeinnrykk"/>
      </w:pPr>
      <w:r>
        <w:rPr>
          <w:rFonts w:ascii="Arial" w:hAnsi="Arial" w:cs="Arial"/>
          <w:sz w:val="20"/>
          <w:szCs w:val="20"/>
        </w:rPr>
        <w:t xml:space="preserve">Hvordan er det dette skjer, at vi gjør Guds Hellige Ånd sorg, og driver den bort? Kort sagt skjer det gjennom </w:t>
      </w:r>
      <w:r>
        <w:rPr>
          <w:rStyle w:val="Sterk"/>
          <w:rFonts w:ascii="Arial" w:hAnsi="Arial" w:cs="Arial"/>
          <w:i/>
          <w:iCs/>
          <w:sz w:val="20"/>
          <w:szCs w:val="20"/>
        </w:rPr>
        <w:t>all slags ulydighet</w:t>
      </w:r>
      <w:r>
        <w:rPr>
          <w:rStyle w:val="Utheving"/>
          <w:rFonts w:ascii="Arial" w:hAnsi="Arial" w:cs="Arial"/>
          <w:sz w:val="20"/>
          <w:szCs w:val="20"/>
        </w:rPr>
        <w:t xml:space="preserve"> </w:t>
      </w:r>
      <w:r>
        <w:rPr>
          <w:rFonts w:ascii="Arial" w:hAnsi="Arial" w:cs="Arial"/>
          <w:sz w:val="20"/>
          <w:szCs w:val="20"/>
        </w:rPr>
        <w:t>mot Den Hellige Ånd.</w:t>
      </w:r>
    </w:p>
    <w:p w:rsidR="00DD1659" w:rsidRDefault="00DD1659" w:rsidP="00DD1659">
      <w:pPr>
        <w:pStyle w:val="NormalWeb"/>
      </w:pPr>
      <w:r>
        <w:rPr>
          <w:rFonts w:ascii="Arial" w:hAnsi="Arial" w:cs="Arial"/>
          <w:sz w:val="20"/>
          <w:szCs w:val="20"/>
        </w:rPr>
        <w:lastRenderedPageBreak/>
        <w:t xml:space="preserve">Den Hellige Ånd vil deg noe. Den </w:t>
      </w:r>
      <w:r>
        <w:rPr>
          <w:rStyle w:val="Sterk"/>
          <w:rFonts w:ascii="Arial" w:hAnsi="Arial" w:cs="Arial"/>
          <w:i/>
          <w:iCs/>
          <w:sz w:val="20"/>
          <w:szCs w:val="20"/>
        </w:rPr>
        <w:t>driver deg til noe</w:t>
      </w:r>
      <w:r>
        <w:rPr>
          <w:rStyle w:val="Utheving"/>
          <w:rFonts w:ascii="Arial" w:hAnsi="Arial" w:cs="Arial"/>
          <w:sz w:val="20"/>
          <w:szCs w:val="20"/>
        </w:rPr>
        <w:t xml:space="preserve">. </w:t>
      </w:r>
      <w:r>
        <w:rPr>
          <w:rFonts w:ascii="Arial" w:hAnsi="Arial" w:cs="Arial"/>
          <w:sz w:val="20"/>
          <w:szCs w:val="20"/>
        </w:rPr>
        <w:t xml:space="preserve">Når du da ikke vil lyde ham i dette, da gjør du ham sorg og driver ham bort. Den Hellige Ånd vil skape syndserkjennelse, anger, trang etter å bli rett omvendt og forenet med Gud. </w:t>
      </w:r>
    </w:p>
    <w:p w:rsidR="00DD1659" w:rsidRDefault="00DD1659" w:rsidP="00DD1659">
      <w:pPr>
        <w:pStyle w:val="NormalWeb"/>
      </w:pPr>
      <w:r>
        <w:rPr>
          <w:rFonts w:ascii="Arial" w:hAnsi="Arial" w:cs="Arial"/>
          <w:sz w:val="20"/>
          <w:szCs w:val="20"/>
        </w:rPr>
        <w:t xml:space="preserve">Vender du deg da bort fra det den vil med deg. Bryr deg ikke om Den Hellige Ånds stemme. Kaster fra deg det den allerede har virket i deg, istedenfor å bruke Ordet til å holde dette i live, ja, helst øke det. Frykter ikke for å miste dette. Sukker ikke til Gud om å virke mer av dette hans verk i deg. Da forakter du Den Hellige Ånd. Slik slukker du den ut. </w:t>
      </w:r>
    </w:p>
    <w:p w:rsidR="00DD1659" w:rsidRDefault="00DD1659" w:rsidP="00DD1659">
      <w:pPr>
        <w:pStyle w:val="NormalWeb"/>
      </w:pPr>
      <w:r>
        <w:rPr>
          <w:rFonts w:ascii="Arial" w:hAnsi="Arial" w:cs="Arial"/>
          <w:sz w:val="20"/>
          <w:szCs w:val="20"/>
        </w:rPr>
        <w:t xml:space="preserve">Den griper kanskje fatt i, og dømmer, en eller annen synd hos deg, og krever at du oppgir den. Hvis du da ikke vil lyde ham, men ennå bare forsvarer den, og fortsetter i samme synd, da gjør du Den Hellige Ånd sorg. Ja, selv når du nok er villig til å oppgi synden, bare ikke nå </w:t>
      </w:r>
      <w:r>
        <w:rPr>
          <w:rStyle w:val="Sterk"/>
          <w:rFonts w:ascii="Arial" w:hAnsi="Arial" w:cs="Arial"/>
          <w:i/>
          <w:iCs/>
          <w:sz w:val="20"/>
          <w:szCs w:val="20"/>
        </w:rPr>
        <w:t>med én gang,</w:t>
      </w:r>
      <w:r>
        <w:rPr>
          <w:rStyle w:val="Utheving"/>
          <w:rFonts w:ascii="Arial" w:hAnsi="Arial" w:cs="Arial"/>
          <w:sz w:val="20"/>
          <w:szCs w:val="20"/>
        </w:rPr>
        <w:t xml:space="preserve"> </w:t>
      </w:r>
      <w:r>
        <w:rPr>
          <w:rFonts w:ascii="Arial" w:hAnsi="Arial" w:cs="Arial"/>
          <w:sz w:val="20"/>
          <w:szCs w:val="20"/>
        </w:rPr>
        <w:t>så vitner dette om en falskhet i din ånd. Du bryr deg ikke om «</w:t>
      </w:r>
      <w:r>
        <w:rPr>
          <w:rStyle w:val="Sterk"/>
          <w:rFonts w:ascii="Arial" w:hAnsi="Arial" w:cs="Arial"/>
          <w:i/>
          <w:iCs/>
          <w:sz w:val="20"/>
          <w:szCs w:val="20"/>
        </w:rPr>
        <w:t>din besøkelsestid</w:t>
      </w:r>
      <w:r>
        <w:rPr>
          <w:rFonts w:ascii="Arial" w:hAnsi="Arial" w:cs="Arial"/>
          <w:sz w:val="20"/>
          <w:szCs w:val="20"/>
        </w:rPr>
        <w:t xml:space="preserve">». Følgen kan bli at Guds Ånd må forlate deg. </w:t>
      </w:r>
    </w:p>
    <w:p w:rsidR="00DD1659" w:rsidRDefault="00DD1659" w:rsidP="00DD1659">
      <w:pPr>
        <w:pStyle w:val="NormalWeb"/>
      </w:pPr>
      <w:r>
        <w:rPr>
          <w:rFonts w:ascii="Arial" w:hAnsi="Arial" w:cs="Arial"/>
          <w:sz w:val="20"/>
          <w:szCs w:val="20"/>
        </w:rPr>
        <w:t xml:space="preserve">Ja, selv når du nok vil omvende deg og vende ryggen til synden, men likevel ikke vil høre Herrens stemme og følge den veien han viser deg i dette: At du først må bli en fortapt synder og ta imot Kristus, først tro og fryde deg, før du får styrken i Herren. Når du ikke vil høre denne Guds viljes råd, men kjemper mot utvelgelsen, da gjør du hans Hellige Ånd sorg. </w:t>
      </w:r>
    </w:p>
    <w:p w:rsidR="00DD1659" w:rsidRDefault="00DD1659" w:rsidP="00DD1659">
      <w:pPr>
        <w:pStyle w:val="NormalWeb"/>
      </w:pPr>
      <w:r>
        <w:rPr>
          <w:rFonts w:ascii="Arial" w:hAnsi="Arial" w:cs="Arial"/>
          <w:sz w:val="20"/>
          <w:szCs w:val="20"/>
        </w:rPr>
        <w:t>Og til slutt: Når du så også gjerne vil følge denne veien Herren viser deg, men</w:t>
      </w:r>
      <w:r>
        <w:rPr>
          <w:rStyle w:val="Sterk"/>
          <w:rFonts w:ascii="Arial" w:hAnsi="Arial" w:cs="Arial"/>
          <w:sz w:val="20"/>
          <w:szCs w:val="20"/>
        </w:rPr>
        <w:t xml:space="preserve"> </w:t>
      </w:r>
      <w:r>
        <w:rPr>
          <w:rStyle w:val="Utheving"/>
          <w:rFonts w:ascii="Arial" w:hAnsi="Arial" w:cs="Arial"/>
          <w:b/>
          <w:bCs/>
          <w:sz w:val="20"/>
          <w:szCs w:val="20"/>
        </w:rPr>
        <w:t>ikke vil bruke det midlet</w:t>
      </w:r>
      <w:r>
        <w:rPr>
          <w:rStyle w:val="Sterk"/>
          <w:rFonts w:ascii="Arial" w:hAnsi="Arial" w:cs="Arial"/>
          <w:sz w:val="20"/>
          <w:szCs w:val="20"/>
        </w:rPr>
        <w:t xml:space="preserve"> </w:t>
      </w:r>
      <w:r>
        <w:rPr>
          <w:rFonts w:ascii="Arial" w:hAnsi="Arial" w:cs="Arial"/>
          <w:sz w:val="20"/>
          <w:szCs w:val="20"/>
        </w:rPr>
        <w:t xml:space="preserve">Gud har gitt oss til dette: Hans hellige ord. Ikke vil bruke ledig tid til å lese, høre og studere det. Da «frister du Gud» og «utslokker Ånden». </w:t>
      </w:r>
    </w:p>
    <w:p w:rsidR="00DD1659" w:rsidRDefault="00DD1659" w:rsidP="00DD1659">
      <w:pPr>
        <w:pStyle w:val="NormalWeb"/>
      </w:pPr>
      <w:r>
        <w:rPr>
          <w:rFonts w:ascii="Arial" w:hAnsi="Arial" w:cs="Arial"/>
          <w:sz w:val="20"/>
          <w:szCs w:val="20"/>
        </w:rPr>
        <w:t xml:space="preserve">Legg godt merke til dette siste punktet: Du vil gjerne vende deg bort fra synden og omvende deg, men bare gjennom ditt eget arbeid på hjertet ditt. Du ber om Åndens nåde og hjelp til dette, men bruker ikke Åndens midler. På denne måten kommer du aldri til å få det du strekker deg etter. Slik har Gud aldri lovet deg det. </w:t>
      </w:r>
    </w:p>
    <w:p w:rsidR="00DD1659" w:rsidRDefault="00DD1659" w:rsidP="00DD1659">
      <w:pPr>
        <w:pStyle w:val="NormalWeb"/>
      </w:pPr>
      <w:r>
        <w:rPr>
          <w:rFonts w:ascii="Arial" w:hAnsi="Arial" w:cs="Arial"/>
          <w:sz w:val="20"/>
          <w:szCs w:val="20"/>
        </w:rPr>
        <w:t xml:space="preserve">Nei, Gud har gitt oss sitt ord, der vil han møte oss. I og gjennom Ordet vil han bo og virke, men ikke uten Ordet. Å ha anledning til å bruke Ordet, ha mulighet for å omgås kristne lærere og nådesøsken m.m., men bare forkaster disse nådens midler, og så samtidig be om nåde til omvendelse og tro, - det er å friste Herren. På samme måte som om en ba Gud om å underholde oss med det vi trenger til vårt legemlige liv, men ikke ville spise det Gud har gitt oss til dette. </w:t>
      </w:r>
    </w:p>
    <w:p w:rsidR="00DD1659" w:rsidRDefault="00DD1659" w:rsidP="00DD1659">
      <w:pPr>
        <w:pStyle w:val="NormalWeb"/>
      </w:pPr>
      <w:r>
        <w:rPr>
          <w:rFonts w:ascii="Arial" w:hAnsi="Arial" w:cs="Arial"/>
          <w:sz w:val="20"/>
          <w:szCs w:val="20"/>
        </w:rPr>
        <w:t xml:space="preserve">At du er syndig og svak, ikke kan gjøre alt det Ånden kaller deg til, det kommer ikke til å drive Ånden bort. Det vil han selv ta seg av. Det er skuespill og bevisst ulydighet som driver Ånden bort. </w:t>
      </w:r>
    </w:p>
    <w:p w:rsidR="00DD1659" w:rsidRDefault="00DD1659" w:rsidP="00DD1659">
      <w:pPr>
        <w:pStyle w:val="NormalWeb"/>
      </w:pPr>
      <w:r>
        <w:rPr>
          <w:rFonts w:ascii="Arial" w:hAnsi="Arial" w:cs="Arial"/>
          <w:sz w:val="20"/>
          <w:szCs w:val="20"/>
        </w:rPr>
        <w:t xml:space="preserve">Men det er ikke bare når Guds Ånd </w:t>
      </w:r>
      <w:r>
        <w:rPr>
          <w:rStyle w:val="Sterk"/>
          <w:rFonts w:ascii="Arial" w:hAnsi="Arial" w:cs="Arial"/>
          <w:i/>
          <w:iCs/>
          <w:sz w:val="20"/>
          <w:szCs w:val="20"/>
        </w:rPr>
        <w:t>begynner</w:t>
      </w:r>
      <w:r>
        <w:rPr>
          <w:rFonts w:ascii="Arial" w:hAnsi="Arial" w:cs="Arial"/>
          <w:sz w:val="20"/>
          <w:szCs w:val="20"/>
        </w:rPr>
        <w:t xml:space="preserve"> sitt verk i oss, at vi kan gjøre ham sorg. Nei, selv kristne som allerede «har fått Den Hellige Ånd» står fremdeles alltid overfor samme fare. Det var nettopp til de troende i </w:t>
      </w:r>
      <w:proofErr w:type="spellStart"/>
      <w:r>
        <w:rPr>
          <w:rFonts w:ascii="Arial" w:hAnsi="Arial" w:cs="Arial"/>
          <w:sz w:val="20"/>
          <w:szCs w:val="20"/>
        </w:rPr>
        <w:t>Efesus</w:t>
      </w:r>
      <w:proofErr w:type="spellEnd"/>
      <w:r>
        <w:rPr>
          <w:rFonts w:ascii="Arial" w:hAnsi="Arial" w:cs="Arial"/>
          <w:sz w:val="20"/>
          <w:szCs w:val="20"/>
        </w:rPr>
        <w:t xml:space="preserve">, som allerede var «beseglet med Den Hellige Ånd», Paulus skrev dette: </w:t>
      </w:r>
      <w:r>
        <w:rPr>
          <w:rStyle w:val="Sterk"/>
          <w:rFonts w:ascii="Arial" w:hAnsi="Arial" w:cs="Arial"/>
          <w:sz w:val="20"/>
          <w:szCs w:val="20"/>
        </w:rPr>
        <w:t>«</w:t>
      </w:r>
      <w:r>
        <w:rPr>
          <w:rStyle w:val="Sterk"/>
          <w:rFonts w:ascii="Arial" w:hAnsi="Arial" w:cs="Arial"/>
          <w:i/>
          <w:iCs/>
          <w:sz w:val="20"/>
          <w:szCs w:val="20"/>
        </w:rPr>
        <w:t>Gjør ikke Den Hellige Ånd sorg»</w:t>
      </w:r>
      <w:r>
        <w:rPr>
          <w:rStyle w:val="Utheving"/>
          <w:rFonts w:ascii="Arial" w:hAnsi="Arial" w:cs="Arial"/>
          <w:sz w:val="20"/>
          <w:szCs w:val="20"/>
        </w:rPr>
        <w:t>.</w:t>
      </w:r>
      <w:r>
        <w:rPr>
          <w:rFonts w:ascii="Arial" w:hAnsi="Arial" w:cs="Arial"/>
          <w:sz w:val="20"/>
          <w:szCs w:val="20"/>
        </w:rPr>
        <w:t xml:space="preserve"> Og hva var det som kunne gjøre Den Hellige Ånd sorg? Jo, all synd gjør Den Hellige Ånd sorg. Selv den mest skjulte i hjertet ditt, som hovmod, begjær, misunnelse, falskhet osv. </w:t>
      </w:r>
    </w:p>
    <w:p w:rsidR="00DD1659" w:rsidRDefault="00DD1659" w:rsidP="00DD1659">
      <w:pPr>
        <w:pStyle w:val="NormalWeb"/>
      </w:pPr>
      <w:r>
        <w:rPr>
          <w:rFonts w:ascii="Arial" w:hAnsi="Arial" w:cs="Arial"/>
          <w:sz w:val="20"/>
          <w:szCs w:val="20"/>
        </w:rPr>
        <w:t xml:space="preserve">Men legg merke til at det er bare når vårt </w:t>
      </w:r>
      <w:r>
        <w:rPr>
          <w:rStyle w:val="Sterk"/>
          <w:rFonts w:ascii="Arial" w:hAnsi="Arial" w:cs="Arial"/>
          <w:i/>
          <w:iCs/>
          <w:sz w:val="20"/>
          <w:szCs w:val="20"/>
        </w:rPr>
        <w:t>innvortes</w:t>
      </w:r>
      <w:r>
        <w:rPr>
          <w:rFonts w:ascii="Arial" w:hAnsi="Arial" w:cs="Arial"/>
          <w:sz w:val="20"/>
          <w:szCs w:val="20"/>
        </w:rPr>
        <w:t xml:space="preserve"> menneske gir etter, slik at en også </w:t>
      </w:r>
      <w:r>
        <w:rPr>
          <w:rStyle w:val="Utheving"/>
          <w:rFonts w:ascii="Arial" w:hAnsi="Arial" w:cs="Arial"/>
          <w:b/>
          <w:bCs/>
          <w:sz w:val="20"/>
          <w:szCs w:val="20"/>
        </w:rPr>
        <w:t>unnskylder</w:t>
      </w:r>
      <w:r>
        <w:rPr>
          <w:rStyle w:val="Sterk"/>
          <w:rFonts w:ascii="Arial" w:hAnsi="Arial" w:cs="Arial"/>
          <w:sz w:val="20"/>
          <w:szCs w:val="20"/>
        </w:rPr>
        <w:t xml:space="preserve"> </w:t>
      </w:r>
      <w:r>
        <w:rPr>
          <w:rFonts w:ascii="Arial" w:hAnsi="Arial" w:cs="Arial"/>
          <w:sz w:val="20"/>
          <w:szCs w:val="20"/>
        </w:rPr>
        <w:t xml:space="preserve">og </w:t>
      </w:r>
      <w:r>
        <w:rPr>
          <w:rStyle w:val="Sterk"/>
          <w:rFonts w:ascii="Arial" w:hAnsi="Arial" w:cs="Arial"/>
          <w:i/>
          <w:iCs/>
          <w:sz w:val="20"/>
          <w:szCs w:val="20"/>
        </w:rPr>
        <w:t>forsvarer</w:t>
      </w:r>
      <w:r>
        <w:rPr>
          <w:rStyle w:val="Utheving"/>
          <w:rFonts w:ascii="Arial" w:hAnsi="Arial" w:cs="Arial"/>
          <w:sz w:val="20"/>
          <w:szCs w:val="20"/>
        </w:rPr>
        <w:t xml:space="preserve"> </w:t>
      </w:r>
      <w:r>
        <w:rPr>
          <w:rFonts w:ascii="Arial" w:hAnsi="Arial" w:cs="Arial"/>
          <w:sz w:val="20"/>
          <w:szCs w:val="20"/>
        </w:rPr>
        <w:t xml:space="preserve">synden, at Guds Ånd drives bort. Når en selv kjemper mot synden, lider, sukker og ber mot den, da arbeider Ånden som legen i et sykehus. Der er han på alle sider omgitt av sykdommer, lidelser, sår og jammer, men der er han i sitt rette element. Der har han sin egentlige arbeidsmark. </w:t>
      </w:r>
    </w:p>
    <w:p w:rsidR="00DD1659" w:rsidRDefault="00DD1659" w:rsidP="00DD1659">
      <w:pPr>
        <w:pStyle w:val="NormalWeb"/>
      </w:pPr>
      <w:r>
        <w:rPr>
          <w:rFonts w:ascii="Arial" w:hAnsi="Arial" w:cs="Arial"/>
          <w:sz w:val="20"/>
          <w:szCs w:val="20"/>
        </w:rPr>
        <w:t xml:space="preserve">Derfor kan Guds Ånd meget vel bo i en synders hjerte, der det ennå er fullt av sykdom, urenhet, sår og etsende byller, jammer og sukk. Var det ikke slik, ville ikke et eneste kristent menneske beholde Guds Ånd én dag. Hva det derimot er som driver Ånden bort, det forklarer Herren selv når han sier: </w:t>
      </w:r>
      <w:r>
        <w:rPr>
          <w:rStyle w:val="Sterk"/>
          <w:rFonts w:ascii="Arial" w:hAnsi="Arial" w:cs="Arial"/>
          <w:i/>
          <w:iCs/>
          <w:sz w:val="20"/>
          <w:szCs w:val="20"/>
        </w:rPr>
        <w:t xml:space="preserve">De lar ikke min Ånd straffe (tukte) seg </w:t>
      </w:r>
      <w:r>
        <w:rPr>
          <w:rFonts w:ascii="Arial" w:hAnsi="Arial" w:cs="Arial"/>
          <w:sz w:val="20"/>
          <w:szCs w:val="20"/>
        </w:rPr>
        <w:t>(1Mos 6:3 på svensk)</w:t>
      </w:r>
      <w:r>
        <w:rPr>
          <w:rStyle w:val="Utheving"/>
          <w:rFonts w:ascii="Arial" w:hAnsi="Arial" w:cs="Arial"/>
          <w:sz w:val="20"/>
          <w:szCs w:val="20"/>
        </w:rPr>
        <w:t xml:space="preserve">. </w:t>
      </w:r>
    </w:p>
    <w:p w:rsidR="00DD1659" w:rsidRDefault="00DD1659" w:rsidP="00DD1659">
      <w:pPr>
        <w:pStyle w:val="NormalWeb"/>
      </w:pPr>
      <w:r>
        <w:rPr>
          <w:rFonts w:ascii="Arial" w:hAnsi="Arial" w:cs="Arial"/>
          <w:sz w:val="20"/>
          <w:szCs w:val="20"/>
        </w:rPr>
        <w:t xml:space="preserve">Her ser vi hovedpunktet: Når et menneske ikke lar Guds Ånd tukte, eller oppdra seg. Men bare taler vel om, unnskylder og forsvarer det onde de gjør, -. Det er dette som bedrøver og gjør Den Hellige Ånd så stor sorg at den må forlate denne sjelen. </w:t>
      </w:r>
      <w:r>
        <w:rPr>
          <w:rStyle w:val="Utheving"/>
          <w:rFonts w:ascii="Arial" w:hAnsi="Arial" w:cs="Arial"/>
          <w:b/>
          <w:bCs/>
          <w:sz w:val="20"/>
          <w:szCs w:val="20"/>
        </w:rPr>
        <w:t>De lar ikke min Ånd tukte seg.</w:t>
      </w:r>
      <w:r>
        <w:rPr>
          <w:rStyle w:val="Sterk"/>
          <w:rFonts w:ascii="Arial" w:hAnsi="Arial" w:cs="Arial"/>
          <w:sz w:val="20"/>
          <w:szCs w:val="20"/>
        </w:rPr>
        <w:t xml:space="preserve"> </w:t>
      </w:r>
    </w:p>
    <w:p w:rsidR="00DD1659" w:rsidRDefault="00DD1659" w:rsidP="00DD1659">
      <w:pPr>
        <w:pStyle w:val="NormalWeb"/>
      </w:pPr>
      <w:r>
        <w:rPr>
          <w:rFonts w:ascii="Arial" w:hAnsi="Arial" w:cs="Arial"/>
          <w:sz w:val="20"/>
          <w:szCs w:val="20"/>
        </w:rPr>
        <w:lastRenderedPageBreak/>
        <w:t xml:space="preserve">Og dette skjer ikke bare når vi klart står imot Ordets advarsler og sier: Dette bryr jeg meg bare ikke om. Men også når en vrir og vender seg unna Ordet, og ikke vil forstå det slik som det står skrevet, fordi det angriper den hemmelige synden jeg vil beholde. Når en ikke søker i Ordet etter hjelp til å få bukt med sin synd, men isteden søker etter støtte for å fortsette i den. Og på disse måtene altså ikke er </w:t>
      </w:r>
      <w:r>
        <w:rPr>
          <w:rStyle w:val="Utheving"/>
          <w:rFonts w:ascii="Arial" w:hAnsi="Arial" w:cs="Arial"/>
          <w:b/>
          <w:bCs/>
          <w:sz w:val="20"/>
          <w:szCs w:val="20"/>
        </w:rPr>
        <w:t>innstilt på</w:t>
      </w:r>
      <w:r>
        <w:rPr>
          <w:rStyle w:val="Sterk"/>
          <w:rFonts w:ascii="Arial" w:hAnsi="Arial" w:cs="Arial"/>
          <w:sz w:val="20"/>
          <w:szCs w:val="20"/>
        </w:rPr>
        <w:t xml:space="preserve"> </w:t>
      </w:r>
      <w:r>
        <w:rPr>
          <w:rFonts w:ascii="Arial" w:hAnsi="Arial" w:cs="Arial"/>
          <w:sz w:val="20"/>
          <w:szCs w:val="20"/>
        </w:rPr>
        <w:t xml:space="preserve">å oppgi eller få bukt med synden, men heller sikter på å bli i den. Det er dette som forteller at vi ikke lar Guds Ånd tukte/oppdra oss. </w:t>
      </w:r>
    </w:p>
    <w:p w:rsidR="00DD1659" w:rsidRDefault="00DD1659" w:rsidP="00DD1659">
      <w:pPr>
        <w:pStyle w:val="NormalWeb"/>
      </w:pPr>
      <w:r>
        <w:rPr>
          <w:rFonts w:ascii="Arial" w:hAnsi="Arial" w:cs="Arial"/>
          <w:sz w:val="20"/>
          <w:szCs w:val="20"/>
        </w:rPr>
        <w:t xml:space="preserve">På samme måte når trellens ånd vil innta hjertet. Hvis en da ikke vil la evangeliets ord om nåden i Kristus herske i hjertet. Men selvsikker bare følger fornuften og følelsene, og stadig kommer med innvendinger mot evangeliet, mot den barmhjertige Frelseren som fremdeles tilbyr nåde, </w:t>
      </w:r>
      <w:proofErr w:type="gramStart"/>
      <w:r>
        <w:rPr>
          <w:rFonts w:ascii="Arial" w:hAnsi="Arial" w:cs="Arial"/>
          <w:sz w:val="20"/>
          <w:szCs w:val="20"/>
        </w:rPr>
        <w:t>- .</w:t>
      </w:r>
      <w:proofErr w:type="gramEnd"/>
      <w:r>
        <w:rPr>
          <w:rFonts w:ascii="Arial" w:hAnsi="Arial" w:cs="Arial"/>
          <w:sz w:val="20"/>
          <w:szCs w:val="20"/>
        </w:rPr>
        <w:t xml:space="preserve"> Da gjør en Den Hellige Ånd sorg. </w:t>
      </w:r>
    </w:p>
    <w:p w:rsidR="00DD1659" w:rsidRDefault="00DD1659" w:rsidP="00DD1659">
      <w:pPr>
        <w:pStyle w:val="NormalWeb"/>
      </w:pPr>
      <w:r>
        <w:rPr>
          <w:rFonts w:ascii="Arial" w:hAnsi="Arial" w:cs="Arial"/>
          <w:sz w:val="20"/>
          <w:szCs w:val="20"/>
        </w:rPr>
        <w:t>Og videre helt generelt, når en ikke lytter til Åndens hellige formaninger i hjertet vårt når den minner oss om å bruke Ordet til en stund i bønn, eller til gode gjerninger, når den dømmer oss for onde tanker, egenkjærlighet, selvopptatthet, hat osv. Alt dette gjør Den Hellige Ånd sorg.</w:t>
      </w:r>
    </w:p>
    <w:p w:rsidR="00DD1659" w:rsidRDefault="00DD1659" w:rsidP="00DD1659"/>
    <w:p w:rsidR="00DD1659" w:rsidRDefault="00DD1659"/>
    <w:sectPr w:rsidR="00DD1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C"/>
    <w:rsid w:val="005335DC"/>
    <w:rsid w:val="00643546"/>
    <w:rsid w:val="009652BD"/>
    <w:rsid w:val="00B3651C"/>
    <w:rsid w:val="00DD16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6946-970F-4559-81D8-32164AB5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1C"/>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3651C"/>
    <w:rPr>
      <w:color w:val="0563C1"/>
      <w:u w:val="single"/>
    </w:rPr>
  </w:style>
  <w:style w:type="paragraph" w:styleId="NormalWeb">
    <w:name w:val="Normal (Web)"/>
    <w:basedOn w:val="Normal"/>
    <w:uiPriority w:val="99"/>
    <w:semiHidden/>
    <w:unhideWhenUsed/>
    <w:rsid w:val="00DD1659"/>
    <w:pPr>
      <w:spacing w:before="100" w:beforeAutospacing="1" w:after="100" w:afterAutospacing="1"/>
    </w:pPr>
    <w:rPr>
      <w:rFonts w:ascii="Times New Roman" w:eastAsia="Times New Roman" w:hAnsi="Times New Roman"/>
      <w:sz w:val="24"/>
      <w:szCs w:val="24"/>
      <w:lang w:eastAsia="nb-NO"/>
    </w:rPr>
  </w:style>
  <w:style w:type="paragraph" w:customStyle="1" w:styleId="ikkeinnrykk">
    <w:name w:val="ikkeinnrykk"/>
    <w:basedOn w:val="Normal"/>
    <w:uiPriority w:val="99"/>
    <w:semiHidden/>
    <w:rsid w:val="00DD1659"/>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DD1659"/>
    <w:rPr>
      <w:b/>
      <w:bCs/>
    </w:rPr>
  </w:style>
  <w:style w:type="character" w:styleId="Utheving">
    <w:name w:val="Emphasis"/>
    <w:basedOn w:val="Standardskriftforavsnitt"/>
    <w:uiPriority w:val="20"/>
    <w:qFormat/>
    <w:rsid w:val="00DD1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618">
      <w:bodyDiv w:val="1"/>
      <w:marLeft w:val="0"/>
      <w:marRight w:val="0"/>
      <w:marTop w:val="0"/>
      <w:marBottom w:val="0"/>
      <w:divBdr>
        <w:top w:val="none" w:sz="0" w:space="0" w:color="auto"/>
        <w:left w:val="none" w:sz="0" w:space="0" w:color="auto"/>
        <w:bottom w:val="none" w:sz="0" w:space="0" w:color="auto"/>
        <w:right w:val="none" w:sz="0" w:space="0" w:color="auto"/>
      </w:divBdr>
    </w:div>
    <w:div w:id="2510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ven.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6599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Torstein</cp:lastModifiedBy>
  <cp:revision>2</cp:revision>
  <dcterms:created xsi:type="dcterms:W3CDTF">2016-02-15T20:32:00Z</dcterms:created>
  <dcterms:modified xsi:type="dcterms:W3CDTF">2016-02-15T20:32:00Z</dcterms:modified>
</cp:coreProperties>
</file>