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DD" w:rsidRDefault="00BE2ADD" w:rsidP="00BE2ADD">
      <w:pPr>
        <w:spacing w:after="120"/>
      </w:pPr>
    </w:p>
    <w:p w:rsidR="00BE2ADD" w:rsidRDefault="00BE2ADD" w:rsidP="00BE2ADD">
      <w:pPr>
        <w:spacing w:after="120"/>
      </w:pPr>
    </w:p>
    <w:p w:rsidR="00BE2ADD" w:rsidRDefault="00BE2ADD" w:rsidP="00BE2ADD">
      <w:pPr>
        <w:spacing w:after="120"/>
      </w:pPr>
      <w:r>
        <w:t xml:space="preserve">Kjære alle våre </w:t>
      </w:r>
      <w:proofErr w:type="spellStart"/>
      <w:r>
        <w:t>maaaaange</w:t>
      </w:r>
      <w:proofErr w:type="spellEnd"/>
      <w:r>
        <w:t xml:space="preserve"> mailadressevenner!</w:t>
      </w:r>
    </w:p>
    <w:p w:rsidR="00BE2ADD" w:rsidRDefault="00BE2ADD" w:rsidP="00BE2ADD">
      <w:pPr>
        <w:spacing w:after="120"/>
      </w:pPr>
      <w:r>
        <w:t xml:space="preserve">Når vi leste </w:t>
      </w:r>
      <w:proofErr w:type="spellStart"/>
      <w:r>
        <w:t>Husandaktsboka</w:t>
      </w:r>
      <w:proofErr w:type="spellEnd"/>
      <w:r>
        <w:t xml:space="preserve"> av </w:t>
      </w:r>
      <w:proofErr w:type="spellStart"/>
      <w:r>
        <w:t>C.O</w:t>
      </w:r>
      <w:proofErr w:type="gramStart"/>
      <w:r>
        <w:t>.Rosenius</w:t>
      </w:r>
      <w:proofErr w:type="spellEnd"/>
      <w:proofErr w:type="gramEnd"/>
      <w:r>
        <w:t xml:space="preserve"> for i dag så måtte vi dele dette (et utdrag) med dere. Vi ber dere jo selvsagt inderlig om å lese hele andakten! Men først og fremst må vi legge inn over dere alle dette vi har markert også i teksten nedenfor:</w:t>
      </w:r>
    </w:p>
    <w:p w:rsidR="00BE2ADD" w:rsidRDefault="00BE2ADD" w:rsidP="00BE2ADD">
      <w:pPr>
        <w:spacing w:after="120"/>
      </w:pPr>
      <w:r>
        <w:rPr>
          <w:rFonts w:ascii="Arial" w:hAnsi="Arial" w:cs="Arial"/>
          <w:sz w:val="20"/>
          <w:szCs w:val="20"/>
        </w:rPr>
        <w:t>«Men den som tror på Guds Sønn, ser i ham «</w:t>
      </w:r>
      <w:proofErr w:type="spellStart"/>
      <w:r>
        <w:rPr>
          <w:rFonts w:ascii="Arial" w:hAnsi="Arial" w:cs="Arial"/>
          <w:sz w:val="20"/>
          <w:szCs w:val="20"/>
        </w:rPr>
        <w:t>urim</w:t>
      </w:r>
      <w:proofErr w:type="spellEnd"/>
      <w:r>
        <w:rPr>
          <w:rFonts w:ascii="Arial" w:hAnsi="Arial" w:cs="Arial"/>
          <w:sz w:val="20"/>
          <w:szCs w:val="20"/>
        </w:rPr>
        <w:t xml:space="preserve"> og </w:t>
      </w:r>
      <w:proofErr w:type="spellStart"/>
      <w:r>
        <w:rPr>
          <w:rFonts w:ascii="Arial" w:hAnsi="Arial" w:cs="Arial"/>
          <w:sz w:val="20"/>
          <w:szCs w:val="20"/>
        </w:rPr>
        <w:t>tummim</w:t>
      </w:r>
      <w:proofErr w:type="spellEnd"/>
      <w:r>
        <w:rPr>
          <w:rFonts w:ascii="Arial" w:hAnsi="Arial" w:cs="Arial"/>
          <w:sz w:val="20"/>
          <w:szCs w:val="20"/>
        </w:rPr>
        <w:t xml:space="preserve">» (lys og fullkommenhet). Han har hver dag samfunn med Kristus. Skulle han da ikke kjenne ham? </w:t>
      </w:r>
      <w:proofErr w:type="gramStart"/>
      <w:r>
        <w:t>........</w:t>
      </w:r>
      <w:proofErr w:type="gramEnd"/>
      <w:r>
        <w:t xml:space="preserve"> </w:t>
      </w:r>
      <w:r>
        <w:rPr>
          <w:rFonts w:ascii="Arial" w:hAnsi="Arial" w:cs="Arial"/>
          <w:sz w:val="20"/>
          <w:szCs w:val="20"/>
        </w:rPr>
        <w:t>Den som tror på Guds Sønn, ser herlige ting.</w:t>
      </w:r>
      <w:r>
        <w:rPr>
          <w:rFonts w:ascii="Arial" w:hAnsi="Arial" w:cs="Arial"/>
          <w:b/>
          <w:bCs/>
          <w:sz w:val="20"/>
          <w:szCs w:val="20"/>
        </w:rPr>
        <w:t xml:space="preserve"> Først og fremst i seg selv og sin frelse; </w:t>
      </w:r>
      <w:r>
        <w:rPr>
          <w:rFonts w:ascii="Arial" w:hAnsi="Arial" w:cs="Arial"/>
          <w:b/>
          <w:bCs/>
          <w:sz w:val="20"/>
          <w:szCs w:val="20"/>
          <w:u w:val="single"/>
        </w:rPr>
        <w:t>Det vil si ved gjenfødelsen en ny skapning, som ikke er noe mindre under enn den første skapning fra Guds hånd.»</w:t>
      </w:r>
      <w:r>
        <w:rPr>
          <w:rFonts w:ascii="Arial" w:hAnsi="Arial" w:cs="Arial"/>
          <w:b/>
          <w:bCs/>
          <w:sz w:val="20"/>
          <w:szCs w:val="20"/>
        </w:rPr>
        <w:t xml:space="preserve"> </w:t>
      </w:r>
    </w:p>
    <w:p w:rsidR="00BE2ADD" w:rsidRDefault="00BE2ADD" w:rsidP="00BE2ADD">
      <w:pPr>
        <w:spacing w:after="120"/>
      </w:pPr>
      <w:r>
        <w:t xml:space="preserve">Hvordan har ikke «tusenkunstneren», satan, sørget for at budskapet og vitnesbyrd om menneskets gjenfødelse ved Guds ord og Ånd er blitt så til de grader underslått i generasjoner, så vel i kirke som i bedehus, i våre land </w:t>
      </w:r>
      <w:proofErr w:type="gramStart"/>
      <w:r>
        <w:t>- ?</w:t>
      </w:r>
      <w:proofErr w:type="gramEnd"/>
      <w:r>
        <w:t xml:space="preserve"> </w:t>
      </w:r>
      <w:proofErr w:type="gramStart"/>
      <w:r>
        <w:t>!!!</w:t>
      </w:r>
      <w:proofErr w:type="gramEnd"/>
    </w:p>
    <w:p w:rsidR="00BE2ADD" w:rsidRDefault="00BE2ADD" w:rsidP="00BE2ADD">
      <w:pPr>
        <w:spacing w:after="120"/>
      </w:pPr>
      <w:r>
        <w:t xml:space="preserve">Etter du har lest utdraget av </w:t>
      </w:r>
      <w:proofErr w:type="spellStart"/>
      <w:r>
        <w:t>Husandaktsboka</w:t>
      </w:r>
      <w:proofErr w:type="spellEnd"/>
      <w:r>
        <w:t xml:space="preserve"> for i dag (nedenfor), har du </w:t>
      </w:r>
      <w:r>
        <w:rPr>
          <w:u w:val="single"/>
        </w:rPr>
        <w:t>vedlagt mailen</w:t>
      </w:r>
      <w:r>
        <w:t xml:space="preserve"> en ung broders sterke vitnesbyrd, og her Hermods eget vitnesbyrd om hva det vil si å bli født på ny! </w:t>
      </w:r>
    </w:p>
    <w:p w:rsidR="00BE2ADD" w:rsidRDefault="00BE2ADD" w:rsidP="00BE2ADD">
      <w:pPr>
        <w:spacing w:after="120"/>
      </w:pPr>
      <w:hyperlink r:id="rId5" w:history="1">
        <w:r>
          <w:rPr>
            <w:rStyle w:val="Hyperkobling"/>
          </w:rPr>
          <w:t>http://www.arven.net/2012-01-12-17-33-47/2-sider/68-01-09.html</w:t>
        </w:r>
      </w:hyperlink>
    </w:p>
    <w:p w:rsidR="00BE2ADD" w:rsidRDefault="00BE2ADD" w:rsidP="00BE2ADD">
      <w:pPr>
        <w:spacing w:after="120"/>
      </w:pPr>
      <w:r>
        <w:t xml:space="preserve">Alt vitner om at en gjenfødelse er en så Gudgitt markert åndelig «omveltning» som skjer i ditt liv, </w:t>
      </w:r>
      <w:r>
        <w:rPr>
          <w:b/>
          <w:bCs/>
        </w:rPr>
        <w:t>til Den treenige Guds forherligelse</w:t>
      </w:r>
      <w:r>
        <w:t xml:space="preserve"> og din sjels velsignelse </w:t>
      </w:r>
      <w:proofErr w:type="gramStart"/>
      <w:r>
        <w:t>–  «Jeg</w:t>
      </w:r>
      <w:proofErr w:type="gramEnd"/>
      <w:r>
        <w:t xml:space="preserve"> ble satt over på den ande siden av bordet», når det gjaldt mitt åndelige liv, hvor tidligere alt dreide seg om hva </w:t>
      </w:r>
      <w:r>
        <w:rPr>
          <w:b/>
          <w:bCs/>
        </w:rPr>
        <w:t>jeg</w:t>
      </w:r>
      <w:r>
        <w:t xml:space="preserve"> hadde bestemt meg for og ville gjøre – til at nå er det «Gud som virker alt i alle» i det som har med Guds rike å gjøre» pleier Hermod ofte å si </w:t>
      </w:r>
      <w:r>
        <w:rPr>
          <w:rFonts w:ascii="Wingdings" w:hAnsi="Wingdings"/>
        </w:rPr>
        <w:t></w:t>
      </w:r>
      <w:r>
        <w:t xml:space="preserve">. </w:t>
      </w:r>
    </w:p>
    <w:p w:rsidR="00BE2ADD" w:rsidRDefault="00BE2ADD" w:rsidP="00BE2ADD">
      <w:pPr>
        <w:spacing w:after="120"/>
        <w:rPr>
          <w:b/>
          <w:bCs/>
        </w:rPr>
      </w:pPr>
      <w:r>
        <w:rPr>
          <w:b/>
          <w:bCs/>
        </w:rPr>
        <w:t xml:space="preserve">Men først og fremst dreier dette seg om Jesu egne meget sterkt formulerte ord: </w:t>
      </w:r>
    </w:p>
    <w:p w:rsidR="00BE2ADD" w:rsidRDefault="00BE2ADD" w:rsidP="00BE2ADD">
      <w:pPr>
        <w:spacing w:after="120"/>
      </w:pPr>
      <w:r>
        <w:t xml:space="preserve">Joh3,3 </w:t>
      </w:r>
      <w:r>
        <w:rPr>
          <w:b/>
          <w:bCs/>
          <w:i/>
          <w:iCs/>
          <w:sz w:val="24"/>
          <w:szCs w:val="24"/>
        </w:rPr>
        <w:t>Sannelig, sannelig sier jeg deg: Uten at en blir født på ny, kan han ikke se Guds rike</w:t>
      </w:r>
      <w:r>
        <w:rPr>
          <w:i/>
          <w:iCs/>
        </w:rPr>
        <w:t>.</w:t>
      </w:r>
    </w:p>
    <w:p w:rsidR="00BE2ADD" w:rsidRDefault="00BE2ADD" w:rsidP="00BE2ADD">
      <w:pPr>
        <w:spacing w:after="120"/>
        <w:rPr>
          <w:b/>
          <w:bCs/>
          <w:sz w:val="24"/>
          <w:szCs w:val="24"/>
          <w:u w:val="single"/>
        </w:rPr>
      </w:pPr>
      <w:r>
        <w:rPr>
          <w:b/>
          <w:bCs/>
        </w:rPr>
        <w:t xml:space="preserve">         </w:t>
      </w:r>
      <w:r>
        <w:t>                                                                                                                                                                                                </w:t>
      </w:r>
      <w:r>
        <w:rPr>
          <w:b/>
          <w:bCs/>
          <w:sz w:val="24"/>
          <w:szCs w:val="24"/>
          <w:u w:val="single"/>
        </w:rPr>
        <w:t>Og om du en gang er født på ny – har du da liv i Gud i dag?</w:t>
      </w:r>
    </w:p>
    <w:p w:rsidR="00BE2ADD" w:rsidRDefault="00BE2ADD" w:rsidP="00BE2ADD">
      <w:pPr>
        <w:spacing w:after="240"/>
      </w:pPr>
      <w:r>
        <w:t xml:space="preserve">Ta gjerne kontakt om du vil snakke med noen om dette vesentlige spørsmålet; </w:t>
      </w:r>
      <w:r>
        <w:rPr>
          <w:b/>
          <w:bCs/>
        </w:rPr>
        <w:t>å bli født på ny!</w:t>
      </w:r>
    </w:p>
    <w:p w:rsidR="00BE2ADD" w:rsidRDefault="00BE2ADD" w:rsidP="00BE2ADD">
      <w:pPr>
        <w:spacing w:after="240"/>
      </w:pPr>
      <w:r>
        <w:t>Hjertelig hilsen</w:t>
      </w:r>
    </w:p>
    <w:p w:rsidR="00BE2ADD" w:rsidRDefault="00BE2ADD" w:rsidP="00BE2ADD">
      <w:pPr>
        <w:rPr>
          <w:rFonts w:ascii="Times New Roman" w:hAnsi="Times New Roman"/>
          <w:i/>
          <w:iCs/>
          <w:sz w:val="24"/>
          <w:szCs w:val="24"/>
          <w:lang w:eastAsia="nb-NO"/>
        </w:rPr>
      </w:pPr>
      <w:r>
        <w:rPr>
          <w:rFonts w:ascii="Times New Roman" w:hAnsi="Times New Roman"/>
          <w:i/>
          <w:iCs/>
          <w:sz w:val="24"/>
          <w:szCs w:val="24"/>
          <w:lang w:eastAsia="nb-NO"/>
        </w:rPr>
        <w:t xml:space="preserve">Hermod og Karin </w:t>
      </w:r>
      <w:proofErr w:type="spellStart"/>
      <w:r>
        <w:rPr>
          <w:rFonts w:ascii="Times New Roman" w:hAnsi="Times New Roman"/>
          <w:i/>
          <w:iCs/>
          <w:sz w:val="24"/>
          <w:szCs w:val="24"/>
          <w:lang w:eastAsia="nb-NO"/>
        </w:rPr>
        <w:t>Hogganvik</w:t>
      </w:r>
      <w:proofErr w:type="spellEnd"/>
    </w:p>
    <w:p w:rsidR="00BE2ADD" w:rsidRDefault="00BE2ADD" w:rsidP="00BE2ADD">
      <w:pPr>
        <w:rPr>
          <w:lang w:eastAsia="nb-NO"/>
        </w:rPr>
      </w:pPr>
      <w:r>
        <w:rPr>
          <w:lang w:eastAsia="nb-NO"/>
        </w:rPr>
        <w:t>Arven Forlag</w:t>
      </w:r>
    </w:p>
    <w:p w:rsidR="00BE2ADD" w:rsidRDefault="00BE2ADD" w:rsidP="00BE2ADD">
      <w:pPr>
        <w:rPr>
          <w:lang w:eastAsia="nb-NO"/>
        </w:rPr>
      </w:pPr>
      <w:hyperlink r:id="rId6" w:history="1">
        <w:r>
          <w:rPr>
            <w:rStyle w:val="Hyperkobling"/>
            <w:lang w:eastAsia="nb-NO"/>
          </w:rPr>
          <w:t>www.arven.net</w:t>
        </w:r>
      </w:hyperlink>
    </w:p>
    <w:p w:rsidR="00BE2ADD" w:rsidRDefault="00BE2ADD" w:rsidP="00BE2ADD">
      <w:pPr>
        <w:pStyle w:val="ikkeinnrykk"/>
        <w:rPr>
          <w:rFonts w:ascii="Arial" w:hAnsi="Arial" w:cs="Arial"/>
          <w:b/>
          <w:bCs/>
          <w:color w:val="800000"/>
          <w:sz w:val="20"/>
          <w:szCs w:val="20"/>
        </w:rPr>
      </w:pPr>
      <w:r>
        <w:rPr>
          <w:rStyle w:val="Sterk"/>
          <w:rFonts w:ascii="Arial" w:hAnsi="Arial" w:cs="Arial"/>
          <w:color w:val="800000"/>
          <w:sz w:val="20"/>
          <w:szCs w:val="20"/>
          <w:u w:val="single"/>
        </w:rPr>
        <w:t>Utdrag</w:t>
      </w:r>
      <w:r>
        <w:rPr>
          <w:rStyle w:val="Sterk"/>
          <w:rFonts w:ascii="Arial" w:hAnsi="Arial" w:cs="Arial"/>
          <w:color w:val="800000"/>
          <w:sz w:val="20"/>
          <w:szCs w:val="20"/>
        </w:rPr>
        <w:t xml:space="preserve"> </w:t>
      </w:r>
      <w:r>
        <w:rPr>
          <w:rStyle w:val="Sterk"/>
          <w:rFonts w:ascii="Arial" w:hAnsi="Arial" w:cs="Arial"/>
          <w:b w:val="0"/>
          <w:bCs w:val="0"/>
          <w:color w:val="800000"/>
          <w:sz w:val="20"/>
          <w:szCs w:val="20"/>
        </w:rPr>
        <w:t>av andakten</w:t>
      </w:r>
      <w:r>
        <w:rPr>
          <w:rStyle w:val="Sterk"/>
          <w:rFonts w:ascii="Arial" w:hAnsi="Arial" w:cs="Arial"/>
          <w:color w:val="800000"/>
          <w:sz w:val="20"/>
          <w:szCs w:val="20"/>
        </w:rPr>
        <w:t xml:space="preserve"> </w:t>
      </w:r>
      <w:r>
        <w:rPr>
          <w:rStyle w:val="Sterk"/>
          <w:rFonts w:ascii="Arial" w:hAnsi="Arial" w:cs="Arial"/>
          <w:b w:val="0"/>
          <w:bCs w:val="0"/>
          <w:color w:val="800000"/>
          <w:sz w:val="20"/>
          <w:szCs w:val="20"/>
        </w:rPr>
        <w:t xml:space="preserve">fra </w:t>
      </w:r>
      <w:proofErr w:type="spellStart"/>
      <w:r>
        <w:rPr>
          <w:rStyle w:val="Sterk"/>
          <w:rFonts w:ascii="Arial" w:hAnsi="Arial" w:cs="Arial"/>
          <w:b w:val="0"/>
          <w:bCs w:val="0"/>
          <w:color w:val="800000"/>
          <w:sz w:val="20"/>
          <w:szCs w:val="20"/>
        </w:rPr>
        <w:t>Husandaktsboka</w:t>
      </w:r>
      <w:proofErr w:type="spellEnd"/>
      <w:r>
        <w:rPr>
          <w:rStyle w:val="Sterk"/>
          <w:rFonts w:ascii="Arial" w:hAnsi="Arial" w:cs="Arial"/>
          <w:color w:val="800000"/>
          <w:sz w:val="20"/>
          <w:szCs w:val="20"/>
        </w:rPr>
        <w:t xml:space="preserve"> for 28. mai:</w:t>
      </w:r>
    </w:p>
    <w:p w:rsidR="00BE2ADD" w:rsidRDefault="00BE2ADD" w:rsidP="00BE2ADD">
      <w:pPr>
        <w:pStyle w:val="ikkeinnrykk"/>
      </w:pPr>
      <w:r>
        <w:rPr>
          <w:rStyle w:val="Sterk"/>
          <w:rFonts w:ascii="Arial" w:hAnsi="Arial" w:cs="Arial"/>
          <w:i/>
          <w:iCs/>
          <w:color w:val="800000"/>
          <w:sz w:val="20"/>
          <w:szCs w:val="20"/>
        </w:rPr>
        <w:t>Det som vi har hørt, det som vi har sett med våre øyne, det som vi har skuet og våre hender har rørt ved, om livets Ord</w:t>
      </w:r>
      <w:proofErr w:type="gramStart"/>
      <w:r>
        <w:rPr>
          <w:rStyle w:val="Sterk"/>
          <w:rFonts w:ascii="Arial" w:hAnsi="Arial" w:cs="Arial"/>
          <w:i/>
          <w:iCs/>
          <w:color w:val="800000"/>
          <w:sz w:val="20"/>
          <w:szCs w:val="20"/>
        </w:rPr>
        <w:t>.......</w:t>
      </w:r>
      <w:proofErr w:type="gramEnd"/>
      <w:r>
        <w:rPr>
          <w:rStyle w:val="Sterk"/>
          <w:rFonts w:ascii="Arial" w:hAnsi="Arial" w:cs="Arial"/>
          <w:i/>
          <w:iCs/>
          <w:color w:val="800000"/>
          <w:sz w:val="20"/>
          <w:szCs w:val="20"/>
        </w:rPr>
        <w:t>det forkynner vi dere.</w:t>
      </w:r>
      <w:r>
        <w:rPr>
          <w:rStyle w:val="Utheving"/>
          <w:rFonts w:ascii="Arial" w:hAnsi="Arial" w:cs="Arial"/>
          <w:sz w:val="20"/>
          <w:szCs w:val="20"/>
        </w:rPr>
        <w:t xml:space="preserve"> </w:t>
      </w:r>
      <w:r>
        <w:rPr>
          <w:rFonts w:ascii="Arial" w:hAnsi="Arial" w:cs="Arial"/>
          <w:sz w:val="20"/>
          <w:szCs w:val="20"/>
        </w:rPr>
        <w:t xml:space="preserve">1Joh.1:1,3                                                               </w:t>
      </w:r>
    </w:p>
    <w:p w:rsidR="00BE2ADD" w:rsidRDefault="00BE2ADD" w:rsidP="00BE2ADD">
      <w:pPr>
        <w:pStyle w:val="ikkeinnrykk"/>
      </w:pPr>
      <w:r>
        <w:rPr>
          <w:rFonts w:ascii="Arial" w:hAnsi="Arial" w:cs="Arial"/>
          <w:sz w:val="20"/>
          <w:szCs w:val="20"/>
        </w:rPr>
        <w:t xml:space="preserve">Tenk for en seirende trøst og styrke det var for Johannes, når han kunne gi så sterkt et vitnesbyrd! Det er den </w:t>
      </w:r>
      <w:r>
        <w:rPr>
          <w:rStyle w:val="Sterk"/>
          <w:rFonts w:ascii="Arial" w:hAnsi="Arial" w:cs="Arial"/>
          <w:i/>
          <w:iCs/>
          <w:sz w:val="20"/>
          <w:szCs w:val="20"/>
        </w:rPr>
        <w:t>triumferende vissheten</w:t>
      </w:r>
      <w:r>
        <w:rPr>
          <w:rFonts w:ascii="Arial" w:hAnsi="Arial" w:cs="Arial"/>
          <w:sz w:val="20"/>
          <w:szCs w:val="20"/>
        </w:rPr>
        <w:t xml:space="preserve"> vi hører i dette vitnesbyrdet; Jeg forkynner ikke noe tvilsomt, men det jeg har sett med mine egne øyne, hørt med mine ører og rørt ved med hendene mine.</w:t>
      </w:r>
    </w:p>
    <w:p w:rsidR="00BE2ADD" w:rsidRDefault="00BE2ADD" w:rsidP="00BE2ADD">
      <w:pPr>
        <w:pStyle w:val="NormalWeb"/>
      </w:pPr>
      <w:r>
        <w:rPr>
          <w:rFonts w:ascii="Arial" w:hAnsi="Arial" w:cs="Arial"/>
          <w:sz w:val="20"/>
          <w:szCs w:val="20"/>
        </w:rPr>
        <w:t xml:space="preserve">Johannes var den som hadde fått den store gleden </w:t>
      </w:r>
      <w:proofErr w:type="gramStart"/>
      <w:r>
        <w:rPr>
          <w:rFonts w:ascii="Arial" w:hAnsi="Arial" w:cs="Arial"/>
          <w:sz w:val="20"/>
          <w:szCs w:val="20"/>
        </w:rPr>
        <w:t>å</w:t>
      </w:r>
      <w:proofErr w:type="gramEnd"/>
      <w:r>
        <w:rPr>
          <w:rFonts w:ascii="Arial" w:hAnsi="Arial" w:cs="Arial"/>
          <w:sz w:val="20"/>
          <w:szCs w:val="20"/>
        </w:rPr>
        <w:t xml:space="preserve"> ligger inntil Jesu bryst. Som hadde vandret, hvilt og våket sammen med ham. Stått ved korset hans, og vært der da han fòr opp til himmelen. </w:t>
      </w:r>
    </w:p>
    <w:p w:rsidR="00BE2ADD" w:rsidRDefault="00BE2ADD" w:rsidP="00BE2ADD">
      <w:pPr>
        <w:pStyle w:val="NormalWeb"/>
      </w:pPr>
      <w:r>
        <w:rPr>
          <w:rFonts w:ascii="Arial" w:hAnsi="Arial" w:cs="Arial"/>
          <w:sz w:val="20"/>
          <w:szCs w:val="20"/>
        </w:rPr>
        <w:t xml:space="preserve">Ikke så underlig da at Johannes med fryd kunne gjøre og lide alt som var nødvendig. I sitt evangelieskrift har han da også vitnet om dette han hadde sett: «Vi så hans herlighet, den herlighet som den Enbårne Sønn har fra Faderen, full av nåde og sannhet». </w:t>
      </w:r>
    </w:p>
    <w:p w:rsidR="00BE2ADD" w:rsidRDefault="00BE2ADD" w:rsidP="00BE2ADD">
      <w:pPr>
        <w:pStyle w:val="NormalWeb"/>
      </w:pPr>
      <w:r>
        <w:rPr>
          <w:rFonts w:ascii="Arial" w:hAnsi="Arial" w:cs="Arial"/>
          <w:sz w:val="20"/>
          <w:szCs w:val="20"/>
        </w:rPr>
        <w:lastRenderedPageBreak/>
        <w:t xml:space="preserve">Peter har også triumfert på samme måte, og stadfestet sitt vitnesbyrd med hva han selv har sett: «Det var ikke smart oppdiktede eventyr vi brukte, da vi kunngjorde dere vår Herre Jesu Kristi kraft og gjenkomst, men vi var øyenvitner til hans herlighet». Lovet </w:t>
      </w:r>
      <w:proofErr w:type="gramStart"/>
      <w:r>
        <w:rPr>
          <w:rFonts w:ascii="Arial" w:hAnsi="Arial" w:cs="Arial"/>
          <w:sz w:val="20"/>
          <w:szCs w:val="20"/>
        </w:rPr>
        <w:t>være</w:t>
      </w:r>
      <w:proofErr w:type="gramEnd"/>
      <w:r>
        <w:rPr>
          <w:rFonts w:ascii="Arial" w:hAnsi="Arial" w:cs="Arial"/>
          <w:sz w:val="20"/>
          <w:szCs w:val="20"/>
        </w:rPr>
        <w:t xml:space="preserve"> Gud! </w:t>
      </w:r>
    </w:p>
    <w:p w:rsidR="00BE2ADD" w:rsidRDefault="00BE2ADD" w:rsidP="00BE2ADD">
      <w:pPr>
        <w:pStyle w:val="NormalWeb"/>
      </w:pPr>
      <w:r>
        <w:rPr>
          <w:rFonts w:ascii="Arial" w:hAnsi="Arial" w:cs="Arial"/>
          <w:sz w:val="20"/>
          <w:szCs w:val="20"/>
        </w:rPr>
        <w:t>Men så sier du: «Hva slags visshet kan så</w:t>
      </w:r>
      <w:r>
        <w:rPr>
          <w:rStyle w:val="Sterk"/>
          <w:rFonts w:ascii="Arial" w:hAnsi="Arial" w:cs="Arial"/>
          <w:sz w:val="20"/>
          <w:szCs w:val="20"/>
        </w:rPr>
        <w:t xml:space="preserve"> </w:t>
      </w:r>
      <w:r>
        <w:rPr>
          <w:rStyle w:val="Utheving"/>
          <w:rFonts w:ascii="Arial" w:hAnsi="Arial" w:cs="Arial"/>
          <w:b/>
          <w:bCs/>
          <w:sz w:val="20"/>
          <w:szCs w:val="20"/>
        </w:rPr>
        <w:t>vi</w:t>
      </w:r>
      <w:r>
        <w:rPr>
          <w:rStyle w:val="Sterk"/>
          <w:rFonts w:ascii="Arial" w:hAnsi="Arial" w:cs="Arial"/>
          <w:sz w:val="20"/>
          <w:szCs w:val="20"/>
        </w:rPr>
        <w:t xml:space="preserve"> </w:t>
      </w:r>
      <w:r>
        <w:rPr>
          <w:rFonts w:ascii="Arial" w:hAnsi="Arial" w:cs="Arial"/>
          <w:sz w:val="20"/>
          <w:szCs w:val="20"/>
        </w:rPr>
        <w:t xml:space="preserve">ha, vi som ikke har sett dette med egne øyne?». Jo, Gud </w:t>
      </w:r>
      <w:proofErr w:type="gramStart"/>
      <w:r>
        <w:rPr>
          <w:rFonts w:ascii="Arial" w:hAnsi="Arial" w:cs="Arial"/>
          <w:sz w:val="20"/>
          <w:szCs w:val="20"/>
        </w:rPr>
        <w:t>være</w:t>
      </w:r>
      <w:proofErr w:type="gramEnd"/>
      <w:r>
        <w:rPr>
          <w:rFonts w:ascii="Arial" w:hAnsi="Arial" w:cs="Arial"/>
          <w:sz w:val="20"/>
          <w:szCs w:val="20"/>
        </w:rPr>
        <w:t xml:space="preserve"> lovet: «Den som tror på Guds Sønn, har vitnesbyrdet i seg selv!» - Det er noe han har sett og skuet. Gud har sørget for at vi ikke står uten vitnesbyrd om ham. </w:t>
      </w:r>
    </w:p>
    <w:p w:rsidR="00BE2ADD" w:rsidRDefault="00BE2ADD" w:rsidP="00BE2ADD">
      <w:pPr>
        <w:pStyle w:val="NormalWeb"/>
      </w:pPr>
      <w:r>
        <w:rPr>
          <w:rFonts w:ascii="Arial" w:hAnsi="Arial" w:cs="Arial"/>
          <w:sz w:val="20"/>
          <w:szCs w:val="20"/>
        </w:rPr>
        <w:t xml:space="preserve">Den som ikke tror Guds vitnesbyrd, han er med all rett straffet med blindhet. Han ser ingen ting. Ser </w:t>
      </w:r>
      <w:bookmarkStart w:id="0" w:name="_GoBack"/>
      <w:r>
        <w:rPr>
          <w:rFonts w:ascii="Arial" w:hAnsi="Arial" w:cs="Arial"/>
          <w:sz w:val="20"/>
          <w:szCs w:val="20"/>
        </w:rPr>
        <w:t xml:space="preserve">ikke det som står rett framfor ham. Akkurat dette som de vantro jødene beviste, de som hadde Kristus </w:t>
      </w:r>
      <w:bookmarkEnd w:id="0"/>
      <w:r>
        <w:rPr>
          <w:rFonts w:ascii="Arial" w:hAnsi="Arial" w:cs="Arial"/>
          <w:sz w:val="20"/>
          <w:szCs w:val="20"/>
        </w:rPr>
        <w:t xml:space="preserve">og alle hans gjerninger rett for øynene sine. De hadde Johannes og Peter. Men så likevel ingen ting. </w:t>
      </w:r>
    </w:p>
    <w:p w:rsidR="00BE2ADD" w:rsidRDefault="00BE2ADD" w:rsidP="00BE2ADD">
      <w:pPr>
        <w:pStyle w:val="NormalWeb"/>
      </w:pPr>
      <w:r>
        <w:rPr>
          <w:rFonts w:ascii="Arial" w:hAnsi="Arial" w:cs="Arial"/>
          <w:sz w:val="20"/>
          <w:szCs w:val="20"/>
        </w:rPr>
        <w:t>Men den som tror på Guds Sønn, ser i ham «</w:t>
      </w:r>
      <w:proofErr w:type="spellStart"/>
      <w:r>
        <w:rPr>
          <w:rFonts w:ascii="Arial" w:hAnsi="Arial" w:cs="Arial"/>
          <w:sz w:val="20"/>
          <w:szCs w:val="20"/>
        </w:rPr>
        <w:t>urim</w:t>
      </w:r>
      <w:proofErr w:type="spellEnd"/>
      <w:r>
        <w:rPr>
          <w:rFonts w:ascii="Arial" w:hAnsi="Arial" w:cs="Arial"/>
          <w:sz w:val="20"/>
          <w:szCs w:val="20"/>
        </w:rPr>
        <w:t xml:space="preserve"> og </w:t>
      </w:r>
      <w:proofErr w:type="spellStart"/>
      <w:r>
        <w:rPr>
          <w:rFonts w:ascii="Arial" w:hAnsi="Arial" w:cs="Arial"/>
          <w:sz w:val="20"/>
          <w:szCs w:val="20"/>
        </w:rPr>
        <w:t>tummim</w:t>
      </w:r>
      <w:proofErr w:type="spellEnd"/>
      <w:r>
        <w:rPr>
          <w:rFonts w:ascii="Arial" w:hAnsi="Arial" w:cs="Arial"/>
          <w:sz w:val="20"/>
          <w:szCs w:val="20"/>
        </w:rPr>
        <w:t xml:space="preserve">» (lys og fullkommenhet). Han har hver dag samfunn med Kristus. Skulle han da ikke kjenne ham? </w:t>
      </w:r>
    </w:p>
    <w:p w:rsidR="00BE2ADD" w:rsidRDefault="00BE2ADD" w:rsidP="00BE2ADD">
      <w:pPr>
        <w:pStyle w:val="NormalWeb"/>
        <w:rPr>
          <w:b/>
          <w:bCs/>
        </w:rPr>
      </w:pPr>
      <w:r>
        <w:rPr>
          <w:rFonts w:ascii="Arial" w:hAnsi="Arial" w:cs="Arial"/>
          <w:b/>
          <w:bCs/>
          <w:sz w:val="20"/>
          <w:szCs w:val="20"/>
        </w:rPr>
        <w:t xml:space="preserve">Den som tror på Guds Sønn, ser herlige ting. Først og fremst i seg selv og sin frelse; </w:t>
      </w:r>
      <w:r>
        <w:rPr>
          <w:rFonts w:ascii="Arial" w:hAnsi="Arial" w:cs="Arial"/>
          <w:b/>
          <w:bCs/>
          <w:sz w:val="20"/>
          <w:szCs w:val="20"/>
          <w:u w:val="single"/>
        </w:rPr>
        <w:t>Det vil si ved gjenfødelsen en ny skapning, som ikke er noe mindre under enn den første skapning fra Guds hånd.</w:t>
      </w:r>
      <w:r>
        <w:rPr>
          <w:rFonts w:ascii="Arial" w:hAnsi="Arial" w:cs="Arial"/>
          <w:b/>
          <w:bCs/>
          <w:sz w:val="20"/>
          <w:szCs w:val="20"/>
        </w:rPr>
        <w:t xml:space="preserve"> </w:t>
      </w:r>
    </w:p>
    <w:p w:rsidR="00BE2ADD" w:rsidRDefault="00BE2ADD" w:rsidP="00BE2ADD">
      <w:pPr>
        <w:pStyle w:val="NormalWeb"/>
      </w:pPr>
      <w:r>
        <w:rPr>
          <w:rFonts w:ascii="Arial" w:hAnsi="Arial" w:cs="Arial"/>
          <w:sz w:val="20"/>
          <w:szCs w:val="20"/>
        </w:rPr>
        <w:t xml:space="preserve">Og omkring seg ser han også stadig nye stadfestelser på Guds ord. Hva ser han ikke f.eks. av den lille rest av Israel i jødene! Hva ser han ikke gjennom hedningenes fattige lære om sine guder! Hva ser han ikke bare i det faktum at ordet om den korsfestede ikke stanset opp med hans død, men er gått ut til alle land! </w:t>
      </w:r>
    </w:p>
    <w:p w:rsidR="00BE2ADD" w:rsidRDefault="00BE2ADD" w:rsidP="00BE2ADD">
      <w:pPr>
        <w:pStyle w:val="NormalWeb"/>
      </w:pPr>
      <w:r>
        <w:rPr>
          <w:rFonts w:ascii="Arial" w:hAnsi="Arial" w:cs="Arial"/>
          <w:sz w:val="20"/>
          <w:szCs w:val="20"/>
        </w:rPr>
        <w:t xml:space="preserve">Hva behøver han mer av bevis for Kristi oppstandelse? Hva er det da mer han behøver, for å vite hvem denne Herren var? Er det ikke alt sammen bare et spørsmål om </w:t>
      </w:r>
      <w:r>
        <w:rPr>
          <w:rStyle w:val="Sterk"/>
          <w:rFonts w:ascii="Arial" w:hAnsi="Arial" w:cs="Arial"/>
          <w:i/>
          <w:iCs/>
          <w:sz w:val="20"/>
          <w:szCs w:val="20"/>
        </w:rPr>
        <w:t>å se</w:t>
      </w:r>
      <w:r>
        <w:rPr>
          <w:rFonts w:ascii="Arial" w:hAnsi="Arial" w:cs="Arial"/>
          <w:sz w:val="20"/>
          <w:szCs w:val="20"/>
        </w:rPr>
        <w:t xml:space="preserve"> Jo, takk og lov, o Gud! Vi har sett. </w:t>
      </w:r>
    </w:p>
    <w:p w:rsidR="00BE2ADD" w:rsidRDefault="00BE2ADD" w:rsidP="00BE2ADD">
      <w:pPr>
        <w:pStyle w:val="NormalWeb"/>
      </w:pPr>
      <w:r>
        <w:rPr>
          <w:rFonts w:ascii="Arial" w:hAnsi="Arial" w:cs="Arial"/>
          <w:sz w:val="20"/>
          <w:szCs w:val="20"/>
        </w:rPr>
        <w:t xml:space="preserve">Men dette gjelder likevel ikke alle. Bare dem som du, Gud, «vil åpenbare det for». Vi må ydmyke oss under Guds mektige hånd, og be om denne nåden; om et åndelig syn. For dette får vi bare ovenfra, fra lysets Far. </w:t>
      </w:r>
    </w:p>
    <w:p w:rsidR="00BE2ADD" w:rsidRDefault="00BE2ADD" w:rsidP="00BE2ADD">
      <w:pPr>
        <w:pStyle w:val="NormalWeb"/>
      </w:pPr>
      <w:r>
        <w:rPr>
          <w:rFonts w:ascii="Arial" w:hAnsi="Arial" w:cs="Arial"/>
          <w:sz w:val="20"/>
          <w:szCs w:val="20"/>
        </w:rPr>
        <w:t xml:space="preserve">Det andre Johannes lærer oss her, er at vi daglig må omgås vår Herre og Frelser og all hans sannhet og nåde, gjennom Livets ord. Dette at han daglig omgås med dette, antyder han ved å gjenta det samme med forskjellige ord: «Det som vi har </w:t>
      </w:r>
      <w:r>
        <w:rPr>
          <w:rStyle w:val="Utheving"/>
          <w:rFonts w:ascii="Arial" w:hAnsi="Arial" w:cs="Arial"/>
          <w:b/>
          <w:bCs/>
          <w:sz w:val="20"/>
          <w:szCs w:val="20"/>
        </w:rPr>
        <w:t>hørt</w:t>
      </w:r>
      <w:r>
        <w:rPr>
          <w:rStyle w:val="Sterk"/>
          <w:rFonts w:ascii="Arial" w:hAnsi="Arial" w:cs="Arial"/>
          <w:sz w:val="20"/>
          <w:szCs w:val="20"/>
        </w:rPr>
        <w:t>,</w:t>
      </w:r>
      <w:r>
        <w:rPr>
          <w:rFonts w:ascii="Arial" w:hAnsi="Arial" w:cs="Arial"/>
          <w:sz w:val="20"/>
          <w:szCs w:val="20"/>
        </w:rPr>
        <w:t xml:space="preserve"> det vi har</w:t>
      </w:r>
      <w:r>
        <w:rPr>
          <w:rStyle w:val="Sterk"/>
          <w:rFonts w:ascii="Arial" w:hAnsi="Arial" w:cs="Arial"/>
          <w:sz w:val="20"/>
          <w:szCs w:val="20"/>
        </w:rPr>
        <w:t xml:space="preserve"> </w:t>
      </w:r>
      <w:r>
        <w:rPr>
          <w:rStyle w:val="Utheving"/>
          <w:rFonts w:ascii="Arial" w:hAnsi="Arial" w:cs="Arial"/>
          <w:b/>
          <w:bCs/>
          <w:sz w:val="20"/>
          <w:szCs w:val="20"/>
        </w:rPr>
        <w:t>sett med våre øyne</w:t>
      </w:r>
      <w:r>
        <w:rPr>
          <w:rFonts w:ascii="Arial" w:hAnsi="Arial" w:cs="Arial"/>
          <w:sz w:val="20"/>
          <w:szCs w:val="20"/>
        </w:rPr>
        <w:t>, det som vi har</w:t>
      </w:r>
      <w:r>
        <w:rPr>
          <w:rStyle w:val="Sterk"/>
          <w:rFonts w:ascii="Arial" w:hAnsi="Arial" w:cs="Arial"/>
          <w:sz w:val="20"/>
          <w:szCs w:val="20"/>
        </w:rPr>
        <w:t xml:space="preserve"> </w:t>
      </w:r>
      <w:r>
        <w:rPr>
          <w:rStyle w:val="Utheving"/>
          <w:rFonts w:ascii="Arial" w:hAnsi="Arial" w:cs="Arial"/>
          <w:b/>
          <w:bCs/>
          <w:sz w:val="20"/>
          <w:szCs w:val="20"/>
        </w:rPr>
        <w:t>skuet og våre hender har rørt ved</w:t>
      </w:r>
      <w:r>
        <w:rPr>
          <w:rStyle w:val="Sterk"/>
          <w:rFonts w:ascii="Arial" w:hAnsi="Arial" w:cs="Arial"/>
          <w:sz w:val="20"/>
          <w:szCs w:val="20"/>
        </w:rPr>
        <w:t>,</w:t>
      </w:r>
      <w:r>
        <w:rPr>
          <w:rFonts w:ascii="Arial" w:hAnsi="Arial" w:cs="Arial"/>
          <w:sz w:val="20"/>
          <w:szCs w:val="20"/>
        </w:rPr>
        <w:t xml:space="preserve"> om Livets ord». </w:t>
      </w:r>
    </w:p>
    <w:p w:rsidR="00BE2ADD" w:rsidRDefault="00BE2ADD" w:rsidP="00BE2ADD">
      <w:pPr>
        <w:pStyle w:val="NormalWeb"/>
      </w:pPr>
      <w:r>
        <w:rPr>
          <w:rFonts w:ascii="Arial" w:hAnsi="Arial" w:cs="Arial"/>
          <w:sz w:val="20"/>
          <w:szCs w:val="20"/>
        </w:rPr>
        <w:t xml:space="preserve">Her ser vi det andre nødvendige vilkåret for at vi alltid kan ha en seirende trøst og glede av Kristus; nemlig at vi ikke bare </w:t>
      </w:r>
      <w:r>
        <w:rPr>
          <w:rStyle w:val="Sterk"/>
          <w:rFonts w:ascii="Arial" w:hAnsi="Arial" w:cs="Arial"/>
          <w:i/>
          <w:iCs/>
          <w:sz w:val="20"/>
          <w:szCs w:val="20"/>
        </w:rPr>
        <w:t>har</w:t>
      </w:r>
      <w:r>
        <w:rPr>
          <w:rFonts w:ascii="Arial" w:hAnsi="Arial" w:cs="Arial"/>
          <w:sz w:val="20"/>
          <w:szCs w:val="20"/>
        </w:rPr>
        <w:t xml:space="preserve"> hørt og sett. Men</w:t>
      </w:r>
      <w:r>
        <w:rPr>
          <w:rStyle w:val="Sterk"/>
          <w:rFonts w:ascii="Arial" w:hAnsi="Arial" w:cs="Arial"/>
          <w:sz w:val="20"/>
          <w:szCs w:val="20"/>
        </w:rPr>
        <w:t xml:space="preserve"> </w:t>
      </w:r>
      <w:r>
        <w:rPr>
          <w:rStyle w:val="Utheving"/>
          <w:rFonts w:ascii="Arial" w:hAnsi="Arial" w:cs="Arial"/>
          <w:b/>
          <w:bCs/>
          <w:sz w:val="20"/>
          <w:szCs w:val="20"/>
        </w:rPr>
        <w:t>stadig</w:t>
      </w:r>
      <w:r>
        <w:rPr>
          <w:rFonts w:ascii="Arial" w:hAnsi="Arial" w:cs="Arial"/>
          <w:sz w:val="20"/>
          <w:szCs w:val="20"/>
        </w:rPr>
        <w:t xml:space="preserve">, igjen og igjen, hører og ser </w:t>
      </w:r>
      <w:proofErr w:type="gramStart"/>
      <w:r>
        <w:rPr>
          <w:rFonts w:ascii="Arial" w:hAnsi="Arial" w:cs="Arial"/>
          <w:sz w:val="20"/>
          <w:szCs w:val="20"/>
        </w:rPr>
        <w:t>-   og</w:t>
      </w:r>
      <w:proofErr w:type="gramEnd"/>
      <w:r>
        <w:rPr>
          <w:rFonts w:ascii="Arial" w:hAnsi="Arial" w:cs="Arial"/>
          <w:sz w:val="20"/>
          <w:szCs w:val="20"/>
        </w:rPr>
        <w:t xml:space="preserve"> på ny ser og «rører ved», eller </w:t>
      </w:r>
      <w:r>
        <w:rPr>
          <w:rStyle w:val="Sterk"/>
          <w:rFonts w:ascii="Arial" w:hAnsi="Arial" w:cs="Arial"/>
          <w:i/>
          <w:iCs/>
          <w:sz w:val="20"/>
          <w:szCs w:val="20"/>
        </w:rPr>
        <w:t>omgås</w:t>
      </w:r>
      <w:r>
        <w:rPr>
          <w:rStyle w:val="Utheving"/>
          <w:rFonts w:ascii="Arial" w:hAnsi="Arial" w:cs="Arial"/>
          <w:sz w:val="20"/>
          <w:szCs w:val="20"/>
        </w:rPr>
        <w:t xml:space="preserve"> </w:t>
      </w:r>
      <w:r>
        <w:rPr>
          <w:rFonts w:ascii="Arial" w:hAnsi="Arial" w:cs="Arial"/>
          <w:sz w:val="20"/>
          <w:szCs w:val="20"/>
        </w:rPr>
        <w:t xml:space="preserve">med alle disse våre himmelske rikdommer. </w:t>
      </w:r>
    </w:p>
    <w:p w:rsidR="00BE2ADD" w:rsidRDefault="00BE2ADD" w:rsidP="00BE2ADD">
      <w:pPr>
        <w:pStyle w:val="NormalWeb"/>
      </w:pPr>
      <w:r>
        <w:rPr>
          <w:rFonts w:ascii="Arial" w:hAnsi="Arial" w:cs="Arial"/>
          <w:sz w:val="20"/>
          <w:szCs w:val="20"/>
        </w:rPr>
        <w:t>Her er hemmeligheten til at vi alltid kan ha kraft og trøst i hjertet: Dette at vi</w:t>
      </w:r>
      <w:r>
        <w:rPr>
          <w:rStyle w:val="Sterk"/>
          <w:rFonts w:ascii="Arial" w:hAnsi="Arial" w:cs="Arial"/>
          <w:sz w:val="20"/>
          <w:szCs w:val="20"/>
        </w:rPr>
        <w:t xml:space="preserve"> </w:t>
      </w:r>
      <w:r>
        <w:rPr>
          <w:rStyle w:val="Utheving"/>
          <w:rFonts w:ascii="Arial" w:hAnsi="Arial" w:cs="Arial"/>
          <w:b/>
          <w:bCs/>
          <w:sz w:val="20"/>
          <w:szCs w:val="20"/>
        </w:rPr>
        <w:t>ser</w:t>
      </w:r>
      <w:r>
        <w:rPr>
          <w:rFonts w:ascii="Arial" w:hAnsi="Arial" w:cs="Arial"/>
          <w:sz w:val="20"/>
          <w:szCs w:val="20"/>
        </w:rPr>
        <w:t xml:space="preserve">, - ja, at vi </w:t>
      </w:r>
      <w:r>
        <w:rPr>
          <w:rStyle w:val="Utheving"/>
          <w:rFonts w:ascii="Arial" w:hAnsi="Arial" w:cs="Arial"/>
          <w:b/>
          <w:bCs/>
          <w:sz w:val="20"/>
          <w:szCs w:val="20"/>
        </w:rPr>
        <w:t>stadig</w:t>
      </w:r>
      <w:r>
        <w:rPr>
          <w:rStyle w:val="Sterk"/>
          <w:rFonts w:ascii="Arial" w:hAnsi="Arial" w:cs="Arial"/>
          <w:sz w:val="20"/>
          <w:szCs w:val="20"/>
        </w:rPr>
        <w:t xml:space="preserve"> </w:t>
      </w:r>
      <w:r>
        <w:rPr>
          <w:rFonts w:ascii="Arial" w:hAnsi="Arial" w:cs="Arial"/>
          <w:sz w:val="20"/>
          <w:szCs w:val="20"/>
        </w:rPr>
        <w:t xml:space="preserve">ser og gransker alt dette som er hele grunnlaget for all vår fryd. </w:t>
      </w:r>
    </w:p>
    <w:p w:rsidR="00BE2ADD" w:rsidRDefault="00BE2ADD" w:rsidP="00BE2ADD">
      <w:pPr>
        <w:pStyle w:val="NormalWeb"/>
      </w:pPr>
      <w:r>
        <w:rPr>
          <w:rFonts w:ascii="Arial" w:hAnsi="Arial" w:cs="Arial"/>
          <w:sz w:val="20"/>
          <w:szCs w:val="20"/>
        </w:rPr>
        <w:t xml:space="preserve">Nå taler vi om det som alt sammen avhenger av. Her er årsaken til at vi har så lite fred og fryd i hjertene våre: Vi gransker alt annet - tusen ganger -. Bare ikke dette som gir liv og fryd. Ja, samtidig med at vi flittig hører og leser, kan vi like vel ha vårt indre øye rettet bare på oss selv, på all vår elendighet. Men Kristi kjærlighet, Guds evige utvelgelse, våre himmelske rikdommer, - det lar vi oss ikke senke ned i. </w:t>
      </w:r>
    </w:p>
    <w:p w:rsidR="00BE2ADD" w:rsidRDefault="00BE2ADD" w:rsidP="00BE2ADD">
      <w:pPr>
        <w:pStyle w:val="NormalWeb"/>
      </w:pPr>
      <w:r>
        <w:rPr>
          <w:rFonts w:ascii="Arial" w:hAnsi="Arial" w:cs="Arial"/>
          <w:sz w:val="20"/>
          <w:szCs w:val="20"/>
        </w:rPr>
        <w:t xml:space="preserve">Og hva hjelper da alt Guds ord! Det vårt sinn er opptatt og omgås med, det fyller også hjertet vårt. Det er en beklagelig sykelighet hos mange kristne at de er så lite opptatt med å ta til seg alt dette store og herlige, som nettopp skulle fylle dem med fred og fryd. Derimot senker de hele sin sjel ned i slikt som fyller dem med alt ondt, og gir dem uro og kvaler. Det vi er mest opptatt med, det får vi også sterkest inntrykk av. Gud hjelpe oss! </w:t>
      </w:r>
    </w:p>
    <w:p w:rsidR="00BE2ADD" w:rsidRDefault="00BE2ADD" w:rsidP="00BE2ADD">
      <w:r>
        <w:t xml:space="preserve">----------------------------------------------------------------- </w:t>
      </w:r>
    </w:p>
    <w:p w:rsidR="00BE2ADD" w:rsidRDefault="00BE2ADD" w:rsidP="00BE2ADD"/>
    <w:p w:rsidR="00BE2ADD" w:rsidRDefault="00BE2ADD" w:rsidP="00BE2ADD">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BE2ADD" w:rsidRDefault="00BE2ADD" w:rsidP="00BE2ADD">
      <w:pPr>
        <w:rPr>
          <w:lang w:eastAsia="nb-NO"/>
        </w:rPr>
      </w:pPr>
      <w:r>
        <w:rPr>
          <w:lang w:eastAsia="nb-NO"/>
        </w:rPr>
        <w:t>Arven Forlag</w:t>
      </w:r>
    </w:p>
    <w:p w:rsidR="00BE2ADD" w:rsidRDefault="00BE2ADD" w:rsidP="00BE2ADD">
      <w:pPr>
        <w:rPr>
          <w:lang w:eastAsia="nb-NO"/>
        </w:rPr>
      </w:pPr>
      <w:hyperlink r:id="rId7" w:history="1">
        <w:r>
          <w:rPr>
            <w:rStyle w:val="Hyperkobling"/>
            <w:lang w:eastAsia="nb-NO"/>
          </w:rPr>
          <w:t>www.arven.net</w:t>
        </w:r>
      </w:hyperlink>
    </w:p>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DD"/>
    <w:rsid w:val="00643546"/>
    <w:rsid w:val="009652BD"/>
    <w:rsid w:val="00BE2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DD"/>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E2ADD"/>
    <w:rPr>
      <w:color w:val="0563C1"/>
      <w:u w:val="single"/>
    </w:rPr>
  </w:style>
  <w:style w:type="paragraph" w:styleId="NormalWeb">
    <w:name w:val="Normal (Web)"/>
    <w:basedOn w:val="Normal"/>
    <w:uiPriority w:val="99"/>
    <w:semiHidden/>
    <w:unhideWhenUsed/>
    <w:rsid w:val="00BE2ADD"/>
    <w:pPr>
      <w:spacing w:before="100" w:beforeAutospacing="1" w:after="100" w:afterAutospacing="1"/>
    </w:pPr>
    <w:rPr>
      <w:rFonts w:ascii="Times New Roman" w:hAnsi="Times New Roman"/>
      <w:sz w:val="24"/>
      <w:szCs w:val="24"/>
      <w:lang w:eastAsia="nb-NO"/>
    </w:rPr>
  </w:style>
  <w:style w:type="paragraph" w:customStyle="1" w:styleId="ikkeinnrykk">
    <w:name w:val="ikkeinnrykk"/>
    <w:basedOn w:val="Normal"/>
    <w:uiPriority w:val="99"/>
    <w:semiHidden/>
    <w:rsid w:val="00BE2ADD"/>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BE2ADD"/>
    <w:rPr>
      <w:b/>
      <w:bCs/>
    </w:rPr>
  </w:style>
  <w:style w:type="character" w:styleId="Utheving">
    <w:name w:val="Emphasis"/>
    <w:basedOn w:val="Standardskriftforavsnitt"/>
    <w:uiPriority w:val="20"/>
    <w:qFormat/>
    <w:rsid w:val="00BE2A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DD"/>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E2ADD"/>
    <w:rPr>
      <w:color w:val="0563C1"/>
      <w:u w:val="single"/>
    </w:rPr>
  </w:style>
  <w:style w:type="paragraph" w:styleId="NormalWeb">
    <w:name w:val="Normal (Web)"/>
    <w:basedOn w:val="Normal"/>
    <w:uiPriority w:val="99"/>
    <w:semiHidden/>
    <w:unhideWhenUsed/>
    <w:rsid w:val="00BE2ADD"/>
    <w:pPr>
      <w:spacing w:before="100" w:beforeAutospacing="1" w:after="100" w:afterAutospacing="1"/>
    </w:pPr>
    <w:rPr>
      <w:rFonts w:ascii="Times New Roman" w:hAnsi="Times New Roman"/>
      <w:sz w:val="24"/>
      <w:szCs w:val="24"/>
      <w:lang w:eastAsia="nb-NO"/>
    </w:rPr>
  </w:style>
  <w:style w:type="paragraph" w:customStyle="1" w:styleId="ikkeinnrykk">
    <w:name w:val="ikkeinnrykk"/>
    <w:basedOn w:val="Normal"/>
    <w:uiPriority w:val="99"/>
    <w:semiHidden/>
    <w:rsid w:val="00BE2ADD"/>
    <w:pPr>
      <w:spacing w:before="100" w:beforeAutospacing="1" w:after="100" w:afterAutospacing="1"/>
    </w:pPr>
    <w:rPr>
      <w:rFonts w:ascii="Times New Roman" w:hAnsi="Times New Roman"/>
      <w:sz w:val="24"/>
      <w:szCs w:val="24"/>
      <w:lang w:eastAsia="nb-NO"/>
    </w:rPr>
  </w:style>
  <w:style w:type="character" w:styleId="Sterk">
    <w:name w:val="Strong"/>
    <w:basedOn w:val="Standardskriftforavsnitt"/>
    <w:uiPriority w:val="22"/>
    <w:qFormat/>
    <w:rsid w:val="00BE2ADD"/>
    <w:rPr>
      <w:b/>
      <w:bCs/>
    </w:rPr>
  </w:style>
  <w:style w:type="character" w:styleId="Utheving">
    <w:name w:val="Emphasis"/>
    <w:basedOn w:val="Standardskriftforavsnitt"/>
    <w:uiPriority w:val="20"/>
    <w:qFormat/>
    <w:rsid w:val="00BE2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ve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ven.net" TargetMode="External"/><Relationship Id="rId5" Type="http://schemas.openxmlformats.org/officeDocument/2006/relationships/hyperlink" Target="http://www.arven.net/2012-01-12-17-33-47/2-sider/68-01-0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1121</Words>
  <Characters>5942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2017-05-28T15:52:00Z</dcterms:created>
  <dcterms:modified xsi:type="dcterms:W3CDTF">2017-05-28T15:59:00Z</dcterms:modified>
</cp:coreProperties>
</file>